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5B5" w:rsidRDefault="00CD55B5" w:rsidP="00CD55B5">
      <w:pPr>
        <w:spacing w:line="360" w:lineRule="auto"/>
        <w:jc w:val="center"/>
        <w:rPr>
          <w:rFonts w:ascii="Times New Roman" w:hAnsi="Times New Roman" w:cs="Times New Roman"/>
          <w:b/>
          <w:color w:val="222222"/>
          <w:sz w:val="24"/>
          <w:szCs w:val="24"/>
          <w:shd w:val="clear" w:color="auto" w:fill="FFFFFF"/>
        </w:rPr>
      </w:pPr>
    </w:p>
    <w:p w:rsidR="00DA69E3" w:rsidRPr="00F356C3" w:rsidRDefault="00DA69E3" w:rsidP="00CD55B5">
      <w:pPr>
        <w:spacing w:line="360" w:lineRule="auto"/>
        <w:jc w:val="center"/>
        <w:rPr>
          <w:rFonts w:ascii="Times New Roman" w:hAnsi="Times New Roman" w:cs="Times New Roman"/>
          <w:b/>
          <w:color w:val="222222"/>
          <w:sz w:val="24"/>
          <w:szCs w:val="24"/>
          <w:shd w:val="clear" w:color="auto" w:fill="FFFFFF"/>
        </w:rPr>
      </w:pPr>
      <w:r w:rsidRPr="00F356C3">
        <w:rPr>
          <w:rFonts w:ascii="Times New Roman" w:hAnsi="Times New Roman" w:cs="Times New Roman"/>
          <w:b/>
          <w:color w:val="222222"/>
          <w:sz w:val="24"/>
          <w:szCs w:val="24"/>
          <w:shd w:val="clear" w:color="auto" w:fill="FFFFFF"/>
        </w:rPr>
        <w:t>RAPPORT DE SYNTHESE</w:t>
      </w:r>
    </w:p>
    <w:p w:rsidR="001C52B9" w:rsidRPr="00F356C3" w:rsidRDefault="00DA69E3" w:rsidP="00CD55B5">
      <w:pPr>
        <w:spacing w:line="360" w:lineRule="auto"/>
        <w:jc w:val="center"/>
        <w:rPr>
          <w:rFonts w:ascii="Times New Roman" w:hAnsi="Times New Roman" w:cs="Times New Roman"/>
          <w:b/>
          <w:color w:val="222222"/>
          <w:sz w:val="24"/>
          <w:szCs w:val="24"/>
          <w:shd w:val="clear" w:color="auto" w:fill="FFFFFF"/>
        </w:rPr>
      </w:pPr>
      <w:r w:rsidRPr="00F356C3">
        <w:rPr>
          <w:rFonts w:ascii="Times New Roman" w:hAnsi="Times New Roman" w:cs="Times New Roman"/>
          <w:b/>
          <w:color w:val="222222"/>
          <w:sz w:val="24"/>
          <w:szCs w:val="24"/>
          <w:shd w:val="clear" w:color="auto" w:fill="FFFFFF"/>
        </w:rPr>
        <w:t>L</w:t>
      </w:r>
      <w:r w:rsidR="00F356C3" w:rsidRPr="00F356C3">
        <w:rPr>
          <w:rFonts w:ascii="Times New Roman" w:hAnsi="Times New Roman" w:cs="Times New Roman"/>
          <w:b/>
          <w:color w:val="222222"/>
          <w:sz w:val="24"/>
          <w:szCs w:val="24"/>
          <w:shd w:val="clear" w:color="auto" w:fill="FFFFFF"/>
        </w:rPr>
        <w:t>a Gouvernance des ressources e</w:t>
      </w:r>
      <w:r w:rsidR="001C52B9" w:rsidRPr="00F356C3">
        <w:rPr>
          <w:rFonts w:ascii="Times New Roman" w:hAnsi="Times New Roman" w:cs="Times New Roman"/>
          <w:b/>
          <w:color w:val="222222"/>
          <w:sz w:val="24"/>
          <w:szCs w:val="24"/>
          <w:shd w:val="clear" w:color="auto" w:fill="FFFFFF"/>
        </w:rPr>
        <w:t xml:space="preserve">xtractives </w:t>
      </w:r>
      <w:r w:rsidRPr="00F356C3">
        <w:rPr>
          <w:rFonts w:ascii="Times New Roman" w:hAnsi="Times New Roman" w:cs="Times New Roman"/>
          <w:b/>
          <w:color w:val="222222"/>
          <w:sz w:val="24"/>
          <w:szCs w:val="24"/>
          <w:shd w:val="clear" w:color="auto" w:fill="FFFFFF"/>
        </w:rPr>
        <w:t>au Sénégal : acteurs, actions et perspectives</w:t>
      </w:r>
    </w:p>
    <w:p w:rsidR="00EA62AB" w:rsidRDefault="00F356C3" w:rsidP="00CD55B5">
      <w:pPr>
        <w:spacing w:line="360" w:lineRule="auto"/>
        <w:jc w:val="center"/>
        <w:rPr>
          <w:rFonts w:ascii="Times New Roman" w:hAnsi="Times New Roman" w:cs="Times New Roman"/>
          <w:b/>
          <w:color w:val="222222"/>
          <w:sz w:val="24"/>
          <w:szCs w:val="24"/>
          <w:shd w:val="clear" w:color="auto" w:fill="FFFFFF"/>
        </w:rPr>
      </w:pPr>
      <w:r w:rsidRPr="00F356C3">
        <w:rPr>
          <w:rFonts w:ascii="Times New Roman" w:hAnsi="Times New Roman" w:cs="Times New Roman"/>
          <w:b/>
          <w:color w:val="222222"/>
          <w:sz w:val="24"/>
          <w:szCs w:val="24"/>
          <w:shd w:val="clear" w:color="auto" w:fill="FFFFFF"/>
        </w:rPr>
        <w:t>Ababacar DIANKO</w:t>
      </w:r>
      <w:r w:rsidR="00EA62AB">
        <w:rPr>
          <w:rFonts w:ascii="Times New Roman" w:hAnsi="Times New Roman" w:cs="Times New Roman"/>
          <w:b/>
          <w:color w:val="222222"/>
          <w:sz w:val="24"/>
          <w:szCs w:val="24"/>
          <w:shd w:val="clear" w:color="auto" w:fill="FFFFFF"/>
        </w:rPr>
        <w:t xml:space="preserve"> </w:t>
      </w:r>
    </w:p>
    <w:p w:rsidR="00F356C3" w:rsidRDefault="00EA62AB" w:rsidP="00CD55B5">
      <w:pPr>
        <w:spacing w:line="36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Allocataire de recherche LASPAD</w:t>
      </w:r>
    </w:p>
    <w:p w:rsidR="00CD55B5" w:rsidRDefault="00CD55B5" w:rsidP="00CD55B5">
      <w:pPr>
        <w:spacing w:line="360" w:lineRule="auto"/>
        <w:jc w:val="center"/>
        <w:rPr>
          <w:rFonts w:ascii="Times New Roman" w:hAnsi="Times New Roman" w:cs="Times New Roman"/>
          <w:b/>
          <w:color w:val="222222"/>
          <w:sz w:val="24"/>
          <w:szCs w:val="24"/>
          <w:shd w:val="clear" w:color="auto" w:fill="FFFFFF"/>
        </w:rPr>
      </w:pPr>
    </w:p>
    <w:sdt>
      <w:sdtPr>
        <w:id w:val="1111545054"/>
        <w:docPartObj>
          <w:docPartGallery w:val="Table of Contents"/>
          <w:docPartUnique/>
        </w:docPartObj>
      </w:sdtPr>
      <w:sdtEndPr>
        <w:rPr>
          <w:rFonts w:asciiTheme="minorHAnsi" w:eastAsiaTheme="minorHAnsi" w:hAnsiTheme="minorHAnsi" w:cstheme="minorBidi"/>
          <w:color w:val="auto"/>
          <w:sz w:val="22"/>
          <w:szCs w:val="22"/>
        </w:rPr>
      </w:sdtEndPr>
      <w:sdtContent>
        <w:p w:rsidR="00CD55B5" w:rsidRPr="00CD55B5" w:rsidRDefault="00CD55B5" w:rsidP="00CD55B5">
          <w:pPr>
            <w:pStyle w:val="En-ttedetabledesmatires"/>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Sommaire </w:t>
          </w:r>
        </w:p>
        <w:p w:rsidR="00CD55B5" w:rsidRPr="00CD55B5" w:rsidRDefault="00CD55B5" w:rsidP="00CD55B5">
          <w:pPr>
            <w:pStyle w:val="TM1"/>
            <w:tabs>
              <w:tab w:val="right" w:leader="dot" w:pos="9062"/>
            </w:tabs>
            <w:spacing w:line="360" w:lineRule="auto"/>
            <w:rPr>
              <w:rFonts w:ascii="Times New Roman" w:eastAsiaTheme="minorEastAsia" w:hAnsi="Times New Roman" w:cs="Times New Roman"/>
              <w:noProof/>
              <w:sz w:val="24"/>
              <w:szCs w:val="24"/>
            </w:rPr>
          </w:pPr>
          <w:r w:rsidRPr="00CD55B5">
            <w:rPr>
              <w:rFonts w:ascii="Times New Roman" w:hAnsi="Times New Roman" w:cs="Times New Roman"/>
              <w:b/>
              <w:sz w:val="24"/>
              <w:szCs w:val="24"/>
            </w:rPr>
            <w:fldChar w:fldCharType="begin"/>
          </w:r>
          <w:r w:rsidRPr="00CD55B5">
            <w:rPr>
              <w:rFonts w:ascii="Times New Roman" w:hAnsi="Times New Roman" w:cs="Times New Roman"/>
              <w:b/>
              <w:sz w:val="24"/>
              <w:szCs w:val="24"/>
            </w:rPr>
            <w:instrText xml:space="preserve"> TOC \o "1-1" \h \z \u </w:instrText>
          </w:r>
          <w:r w:rsidRPr="00CD55B5">
            <w:rPr>
              <w:rFonts w:ascii="Times New Roman" w:hAnsi="Times New Roman" w:cs="Times New Roman"/>
              <w:b/>
              <w:sz w:val="24"/>
              <w:szCs w:val="24"/>
            </w:rPr>
            <w:fldChar w:fldCharType="separate"/>
          </w:r>
          <w:hyperlink w:anchor="_Toc181455815" w:history="1">
            <w:r w:rsidRPr="00CD55B5">
              <w:rPr>
                <w:rStyle w:val="Lienhypertexte"/>
                <w:rFonts w:ascii="Times New Roman" w:hAnsi="Times New Roman" w:cs="Times New Roman"/>
                <w:noProof/>
                <w:color w:val="auto"/>
                <w:sz w:val="24"/>
                <w:szCs w:val="24"/>
                <w:shd w:val="clear" w:color="auto" w:fill="FFFFFF"/>
              </w:rPr>
              <w:t>Introduction</w:t>
            </w:r>
            <w:r w:rsidRPr="00CD55B5">
              <w:rPr>
                <w:rFonts w:ascii="Times New Roman" w:hAnsi="Times New Roman" w:cs="Times New Roman"/>
                <w:noProof/>
                <w:webHidden/>
                <w:sz w:val="24"/>
                <w:szCs w:val="24"/>
              </w:rPr>
              <w:tab/>
            </w:r>
            <w:r w:rsidRPr="00CD55B5">
              <w:rPr>
                <w:rFonts w:ascii="Times New Roman" w:hAnsi="Times New Roman" w:cs="Times New Roman"/>
                <w:noProof/>
                <w:webHidden/>
                <w:sz w:val="24"/>
                <w:szCs w:val="24"/>
              </w:rPr>
              <w:fldChar w:fldCharType="begin"/>
            </w:r>
            <w:r w:rsidRPr="00CD55B5">
              <w:rPr>
                <w:rFonts w:ascii="Times New Roman" w:hAnsi="Times New Roman" w:cs="Times New Roman"/>
                <w:noProof/>
                <w:webHidden/>
                <w:sz w:val="24"/>
                <w:szCs w:val="24"/>
              </w:rPr>
              <w:instrText xml:space="preserve"> PAGEREF _Toc181455815 \h </w:instrText>
            </w:r>
            <w:r w:rsidRPr="00CD55B5">
              <w:rPr>
                <w:rFonts w:ascii="Times New Roman" w:hAnsi="Times New Roman" w:cs="Times New Roman"/>
                <w:noProof/>
                <w:webHidden/>
                <w:sz w:val="24"/>
                <w:szCs w:val="24"/>
              </w:rPr>
            </w:r>
            <w:r w:rsidRPr="00CD55B5">
              <w:rPr>
                <w:rFonts w:ascii="Times New Roman" w:hAnsi="Times New Roman" w:cs="Times New Roman"/>
                <w:noProof/>
                <w:webHidden/>
                <w:sz w:val="24"/>
                <w:szCs w:val="24"/>
              </w:rPr>
              <w:fldChar w:fldCharType="separate"/>
            </w:r>
            <w:r w:rsidRPr="00CD55B5">
              <w:rPr>
                <w:rFonts w:ascii="Times New Roman" w:hAnsi="Times New Roman" w:cs="Times New Roman"/>
                <w:noProof/>
                <w:webHidden/>
                <w:sz w:val="24"/>
                <w:szCs w:val="24"/>
              </w:rPr>
              <w:t>1</w:t>
            </w:r>
            <w:r w:rsidRPr="00CD55B5">
              <w:rPr>
                <w:rFonts w:ascii="Times New Roman" w:hAnsi="Times New Roman" w:cs="Times New Roman"/>
                <w:noProof/>
                <w:webHidden/>
                <w:sz w:val="24"/>
                <w:szCs w:val="24"/>
              </w:rPr>
              <w:fldChar w:fldCharType="end"/>
            </w:r>
          </w:hyperlink>
        </w:p>
        <w:p w:rsidR="00CD55B5" w:rsidRPr="00CD55B5" w:rsidRDefault="00CD55B5" w:rsidP="00CD55B5">
          <w:pPr>
            <w:pStyle w:val="TM1"/>
            <w:tabs>
              <w:tab w:val="right" w:leader="dot" w:pos="9062"/>
            </w:tabs>
            <w:spacing w:line="360" w:lineRule="auto"/>
            <w:rPr>
              <w:rFonts w:ascii="Times New Roman" w:eastAsiaTheme="minorEastAsia" w:hAnsi="Times New Roman" w:cs="Times New Roman"/>
              <w:noProof/>
              <w:sz w:val="24"/>
              <w:szCs w:val="24"/>
            </w:rPr>
          </w:pPr>
          <w:hyperlink w:anchor="_Toc181455816" w:history="1">
            <w:r w:rsidRPr="00CD55B5">
              <w:rPr>
                <w:rStyle w:val="Lienhypertexte"/>
                <w:rFonts w:ascii="Times New Roman" w:hAnsi="Times New Roman" w:cs="Times New Roman"/>
                <w:noProof/>
                <w:color w:val="auto"/>
                <w:sz w:val="24"/>
                <w:szCs w:val="24"/>
                <w:shd w:val="clear" w:color="auto" w:fill="FFFFFF"/>
              </w:rPr>
              <w:t>Objectifs</w:t>
            </w:r>
            <w:r w:rsidRPr="00CD55B5">
              <w:rPr>
                <w:rFonts w:ascii="Times New Roman" w:hAnsi="Times New Roman" w:cs="Times New Roman"/>
                <w:noProof/>
                <w:webHidden/>
                <w:sz w:val="24"/>
                <w:szCs w:val="24"/>
              </w:rPr>
              <w:tab/>
            </w:r>
            <w:r w:rsidRPr="00CD55B5">
              <w:rPr>
                <w:rFonts w:ascii="Times New Roman" w:hAnsi="Times New Roman" w:cs="Times New Roman"/>
                <w:noProof/>
                <w:webHidden/>
                <w:sz w:val="24"/>
                <w:szCs w:val="24"/>
              </w:rPr>
              <w:fldChar w:fldCharType="begin"/>
            </w:r>
            <w:r w:rsidRPr="00CD55B5">
              <w:rPr>
                <w:rFonts w:ascii="Times New Roman" w:hAnsi="Times New Roman" w:cs="Times New Roman"/>
                <w:noProof/>
                <w:webHidden/>
                <w:sz w:val="24"/>
                <w:szCs w:val="24"/>
              </w:rPr>
              <w:instrText xml:space="preserve"> PAGEREF _Toc181455816 \h </w:instrText>
            </w:r>
            <w:r w:rsidRPr="00CD55B5">
              <w:rPr>
                <w:rFonts w:ascii="Times New Roman" w:hAnsi="Times New Roman" w:cs="Times New Roman"/>
                <w:noProof/>
                <w:webHidden/>
                <w:sz w:val="24"/>
                <w:szCs w:val="24"/>
              </w:rPr>
            </w:r>
            <w:r w:rsidRPr="00CD55B5">
              <w:rPr>
                <w:rFonts w:ascii="Times New Roman" w:hAnsi="Times New Roman" w:cs="Times New Roman"/>
                <w:noProof/>
                <w:webHidden/>
                <w:sz w:val="24"/>
                <w:szCs w:val="24"/>
              </w:rPr>
              <w:fldChar w:fldCharType="separate"/>
            </w:r>
            <w:r w:rsidRPr="00CD55B5">
              <w:rPr>
                <w:rFonts w:ascii="Times New Roman" w:hAnsi="Times New Roman" w:cs="Times New Roman"/>
                <w:noProof/>
                <w:webHidden/>
                <w:sz w:val="24"/>
                <w:szCs w:val="24"/>
              </w:rPr>
              <w:t>2</w:t>
            </w:r>
            <w:r w:rsidRPr="00CD55B5">
              <w:rPr>
                <w:rFonts w:ascii="Times New Roman" w:hAnsi="Times New Roman" w:cs="Times New Roman"/>
                <w:noProof/>
                <w:webHidden/>
                <w:sz w:val="24"/>
                <w:szCs w:val="24"/>
              </w:rPr>
              <w:fldChar w:fldCharType="end"/>
            </w:r>
          </w:hyperlink>
        </w:p>
        <w:p w:rsidR="00CD55B5" w:rsidRPr="00CD55B5" w:rsidRDefault="00CD55B5" w:rsidP="00CD55B5">
          <w:pPr>
            <w:pStyle w:val="TM1"/>
            <w:tabs>
              <w:tab w:val="right" w:leader="dot" w:pos="9062"/>
            </w:tabs>
            <w:spacing w:line="360" w:lineRule="auto"/>
            <w:rPr>
              <w:rFonts w:ascii="Times New Roman" w:eastAsiaTheme="minorEastAsia" w:hAnsi="Times New Roman" w:cs="Times New Roman"/>
              <w:noProof/>
              <w:sz w:val="24"/>
              <w:szCs w:val="24"/>
            </w:rPr>
          </w:pPr>
          <w:hyperlink w:anchor="_Toc181455817" w:history="1">
            <w:r w:rsidRPr="00CD55B5">
              <w:rPr>
                <w:rStyle w:val="Lienhypertexte"/>
                <w:rFonts w:ascii="Times New Roman" w:hAnsi="Times New Roman" w:cs="Times New Roman"/>
                <w:noProof/>
                <w:color w:val="auto"/>
                <w:sz w:val="24"/>
                <w:szCs w:val="24"/>
                <w:shd w:val="clear" w:color="auto" w:fill="FFFFFF"/>
              </w:rPr>
              <w:t>Contenu et activités</w:t>
            </w:r>
            <w:r w:rsidRPr="00CD55B5">
              <w:rPr>
                <w:rFonts w:ascii="Times New Roman" w:hAnsi="Times New Roman" w:cs="Times New Roman"/>
                <w:noProof/>
                <w:webHidden/>
                <w:sz w:val="24"/>
                <w:szCs w:val="24"/>
              </w:rPr>
              <w:tab/>
            </w:r>
            <w:r w:rsidRPr="00CD55B5">
              <w:rPr>
                <w:rFonts w:ascii="Times New Roman" w:hAnsi="Times New Roman" w:cs="Times New Roman"/>
                <w:noProof/>
                <w:webHidden/>
                <w:sz w:val="24"/>
                <w:szCs w:val="24"/>
              </w:rPr>
              <w:fldChar w:fldCharType="begin"/>
            </w:r>
            <w:r w:rsidRPr="00CD55B5">
              <w:rPr>
                <w:rFonts w:ascii="Times New Roman" w:hAnsi="Times New Roman" w:cs="Times New Roman"/>
                <w:noProof/>
                <w:webHidden/>
                <w:sz w:val="24"/>
                <w:szCs w:val="24"/>
              </w:rPr>
              <w:instrText xml:space="preserve"> PAGEREF _Toc181455817 \h </w:instrText>
            </w:r>
            <w:r w:rsidRPr="00CD55B5">
              <w:rPr>
                <w:rFonts w:ascii="Times New Roman" w:hAnsi="Times New Roman" w:cs="Times New Roman"/>
                <w:noProof/>
                <w:webHidden/>
                <w:sz w:val="24"/>
                <w:szCs w:val="24"/>
              </w:rPr>
            </w:r>
            <w:r w:rsidRPr="00CD55B5">
              <w:rPr>
                <w:rFonts w:ascii="Times New Roman" w:hAnsi="Times New Roman" w:cs="Times New Roman"/>
                <w:noProof/>
                <w:webHidden/>
                <w:sz w:val="24"/>
                <w:szCs w:val="24"/>
              </w:rPr>
              <w:fldChar w:fldCharType="separate"/>
            </w:r>
            <w:r w:rsidRPr="00CD55B5">
              <w:rPr>
                <w:rFonts w:ascii="Times New Roman" w:hAnsi="Times New Roman" w:cs="Times New Roman"/>
                <w:noProof/>
                <w:webHidden/>
                <w:sz w:val="24"/>
                <w:szCs w:val="24"/>
              </w:rPr>
              <w:t>3</w:t>
            </w:r>
            <w:r w:rsidRPr="00CD55B5">
              <w:rPr>
                <w:rFonts w:ascii="Times New Roman" w:hAnsi="Times New Roman" w:cs="Times New Roman"/>
                <w:noProof/>
                <w:webHidden/>
                <w:sz w:val="24"/>
                <w:szCs w:val="24"/>
              </w:rPr>
              <w:fldChar w:fldCharType="end"/>
            </w:r>
          </w:hyperlink>
        </w:p>
        <w:p w:rsidR="00CD55B5" w:rsidRPr="00CD55B5" w:rsidRDefault="00CD55B5" w:rsidP="00CD55B5">
          <w:pPr>
            <w:pStyle w:val="TM1"/>
            <w:tabs>
              <w:tab w:val="right" w:leader="dot" w:pos="9062"/>
            </w:tabs>
            <w:spacing w:line="360" w:lineRule="auto"/>
            <w:rPr>
              <w:rFonts w:ascii="Times New Roman" w:eastAsiaTheme="minorEastAsia" w:hAnsi="Times New Roman" w:cs="Times New Roman"/>
              <w:noProof/>
              <w:sz w:val="24"/>
              <w:szCs w:val="24"/>
            </w:rPr>
          </w:pPr>
          <w:hyperlink w:anchor="_Toc181455818" w:history="1">
            <w:r w:rsidRPr="00CD55B5">
              <w:rPr>
                <w:rStyle w:val="Lienhypertexte"/>
                <w:rFonts w:ascii="Times New Roman" w:hAnsi="Times New Roman" w:cs="Times New Roman"/>
                <w:noProof/>
                <w:color w:val="auto"/>
                <w:sz w:val="24"/>
                <w:szCs w:val="24"/>
                <w:shd w:val="clear" w:color="auto" w:fill="FFFFFF"/>
              </w:rPr>
              <w:t>Méthodologie</w:t>
            </w:r>
            <w:r w:rsidRPr="00CD55B5">
              <w:rPr>
                <w:rFonts w:ascii="Times New Roman" w:hAnsi="Times New Roman" w:cs="Times New Roman"/>
                <w:noProof/>
                <w:webHidden/>
                <w:sz w:val="24"/>
                <w:szCs w:val="24"/>
              </w:rPr>
              <w:tab/>
            </w:r>
            <w:r w:rsidRPr="00CD55B5">
              <w:rPr>
                <w:rFonts w:ascii="Times New Roman" w:hAnsi="Times New Roman" w:cs="Times New Roman"/>
                <w:noProof/>
                <w:webHidden/>
                <w:sz w:val="24"/>
                <w:szCs w:val="24"/>
              </w:rPr>
              <w:fldChar w:fldCharType="begin"/>
            </w:r>
            <w:r w:rsidRPr="00CD55B5">
              <w:rPr>
                <w:rFonts w:ascii="Times New Roman" w:hAnsi="Times New Roman" w:cs="Times New Roman"/>
                <w:noProof/>
                <w:webHidden/>
                <w:sz w:val="24"/>
                <w:szCs w:val="24"/>
              </w:rPr>
              <w:instrText xml:space="preserve"> PAGEREF _Toc181455818 \h </w:instrText>
            </w:r>
            <w:r w:rsidRPr="00CD55B5">
              <w:rPr>
                <w:rFonts w:ascii="Times New Roman" w:hAnsi="Times New Roman" w:cs="Times New Roman"/>
                <w:noProof/>
                <w:webHidden/>
                <w:sz w:val="24"/>
                <w:szCs w:val="24"/>
              </w:rPr>
            </w:r>
            <w:r w:rsidRPr="00CD55B5">
              <w:rPr>
                <w:rFonts w:ascii="Times New Roman" w:hAnsi="Times New Roman" w:cs="Times New Roman"/>
                <w:noProof/>
                <w:webHidden/>
                <w:sz w:val="24"/>
                <w:szCs w:val="24"/>
              </w:rPr>
              <w:fldChar w:fldCharType="separate"/>
            </w:r>
            <w:r w:rsidRPr="00CD55B5">
              <w:rPr>
                <w:rFonts w:ascii="Times New Roman" w:hAnsi="Times New Roman" w:cs="Times New Roman"/>
                <w:noProof/>
                <w:webHidden/>
                <w:sz w:val="24"/>
                <w:szCs w:val="24"/>
              </w:rPr>
              <w:t>4</w:t>
            </w:r>
            <w:r w:rsidRPr="00CD55B5">
              <w:rPr>
                <w:rFonts w:ascii="Times New Roman" w:hAnsi="Times New Roman" w:cs="Times New Roman"/>
                <w:noProof/>
                <w:webHidden/>
                <w:sz w:val="24"/>
                <w:szCs w:val="24"/>
              </w:rPr>
              <w:fldChar w:fldCharType="end"/>
            </w:r>
          </w:hyperlink>
        </w:p>
        <w:p w:rsidR="00CD55B5" w:rsidRPr="00CD55B5" w:rsidRDefault="00CD55B5" w:rsidP="00CD55B5">
          <w:pPr>
            <w:pStyle w:val="TM1"/>
            <w:tabs>
              <w:tab w:val="right" w:leader="dot" w:pos="9062"/>
            </w:tabs>
            <w:spacing w:line="360" w:lineRule="auto"/>
            <w:rPr>
              <w:rFonts w:ascii="Times New Roman" w:eastAsiaTheme="minorEastAsia" w:hAnsi="Times New Roman" w:cs="Times New Roman"/>
              <w:noProof/>
              <w:sz w:val="24"/>
              <w:szCs w:val="24"/>
            </w:rPr>
          </w:pPr>
          <w:hyperlink w:anchor="_Toc181455819" w:history="1">
            <w:r w:rsidRPr="00CD55B5">
              <w:rPr>
                <w:rStyle w:val="Lienhypertexte"/>
                <w:rFonts w:ascii="Times New Roman" w:hAnsi="Times New Roman" w:cs="Times New Roman"/>
                <w:noProof/>
                <w:color w:val="auto"/>
                <w:sz w:val="24"/>
                <w:szCs w:val="24"/>
                <w:shd w:val="clear" w:color="auto" w:fill="FFFFFF"/>
              </w:rPr>
              <w:t>Résultat et apprentissage</w:t>
            </w:r>
            <w:r w:rsidRPr="00CD55B5">
              <w:rPr>
                <w:rFonts w:ascii="Times New Roman" w:hAnsi="Times New Roman" w:cs="Times New Roman"/>
                <w:noProof/>
                <w:webHidden/>
                <w:sz w:val="24"/>
                <w:szCs w:val="24"/>
              </w:rPr>
              <w:tab/>
            </w:r>
            <w:r w:rsidRPr="00CD55B5">
              <w:rPr>
                <w:rFonts w:ascii="Times New Roman" w:hAnsi="Times New Roman" w:cs="Times New Roman"/>
                <w:noProof/>
                <w:webHidden/>
                <w:sz w:val="24"/>
                <w:szCs w:val="24"/>
              </w:rPr>
              <w:fldChar w:fldCharType="begin"/>
            </w:r>
            <w:r w:rsidRPr="00CD55B5">
              <w:rPr>
                <w:rFonts w:ascii="Times New Roman" w:hAnsi="Times New Roman" w:cs="Times New Roman"/>
                <w:noProof/>
                <w:webHidden/>
                <w:sz w:val="24"/>
                <w:szCs w:val="24"/>
              </w:rPr>
              <w:instrText xml:space="preserve"> PAGEREF _Toc181455819 \h </w:instrText>
            </w:r>
            <w:r w:rsidRPr="00CD55B5">
              <w:rPr>
                <w:rFonts w:ascii="Times New Roman" w:hAnsi="Times New Roman" w:cs="Times New Roman"/>
                <w:noProof/>
                <w:webHidden/>
                <w:sz w:val="24"/>
                <w:szCs w:val="24"/>
              </w:rPr>
            </w:r>
            <w:r w:rsidRPr="00CD55B5">
              <w:rPr>
                <w:rFonts w:ascii="Times New Roman" w:hAnsi="Times New Roman" w:cs="Times New Roman"/>
                <w:noProof/>
                <w:webHidden/>
                <w:sz w:val="24"/>
                <w:szCs w:val="24"/>
              </w:rPr>
              <w:fldChar w:fldCharType="separate"/>
            </w:r>
            <w:r w:rsidRPr="00CD55B5">
              <w:rPr>
                <w:rFonts w:ascii="Times New Roman" w:hAnsi="Times New Roman" w:cs="Times New Roman"/>
                <w:noProof/>
                <w:webHidden/>
                <w:sz w:val="24"/>
                <w:szCs w:val="24"/>
              </w:rPr>
              <w:t>4</w:t>
            </w:r>
            <w:r w:rsidRPr="00CD55B5">
              <w:rPr>
                <w:rFonts w:ascii="Times New Roman" w:hAnsi="Times New Roman" w:cs="Times New Roman"/>
                <w:noProof/>
                <w:webHidden/>
                <w:sz w:val="24"/>
                <w:szCs w:val="24"/>
              </w:rPr>
              <w:fldChar w:fldCharType="end"/>
            </w:r>
          </w:hyperlink>
        </w:p>
        <w:p w:rsidR="00CD55B5" w:rsidRDefault="00CD55B5" w:rsidP="00CD55B5">
          <w:pPr>
            <w:spacing w:line="360" w:lineRule="auto"/>
          </w:pPr>
          <w:r w:rsidRPr="00CD55B5">
            <w:rPr>
              <w:rFonts w:ascii="Times New Roman" w:hAnsi="Times New Roman" w:cs="Times New Roman"/>
              <w:b/>
              <w:sz w:val="24"/>
              <w:szCs w:val="24"/>
            </w:rPr>
            <w:fldChar w:fldCharType="end"/>
          </w:r>
        </w:p>
      </w:sdtContent>
    </w:sdt>
    <w:p w:rsidR="00CD55B5" w:rsidRDefault="00CD55B5" w:rsidP="00CD55B5">
      <w:pPr>
        <w:spacing w:line="360" w:lineRule="auto"/>
        <w:jc w:val="center"/>
        <w:rPr>
          <w:rFonts w:ascii="Times New Roman" w:hAnsi="Times New Roman" w:cs="Times New Roman"/>
          <w:b/>
          <w:color w:val="222222"/>
          <w:sz w:val="24"/>
          <w:szCs w:val="24"/>
          <w:shd w:val="clear" w:color="auto" w:fill="FFFFFF"/>
        </w:rPr>
      </w:pPr>
    </w:p>
    <w:p w:rsidR="00CD55B5" w:rsidRDefault="00CD55B5" w:rsidP="00CD55B5">
      <w:pPr>
        <w:spacing w:line="360" w:lineRule="auto"/>
        <w:jc w:val="center"/>
        <w:rPr>
          <w:rFonts w:ascii="Times New Roman" w:hAnsi="Times New Roman" w:cs="Times New Roman"/>
          <w:b/>
          <w:color w:val="222222"/>
          <w:sz w:val="24"/>
          <w:szCs w:val="24"/>
          <w:shd w:val="clear" w:color="auto" w:fill="FFFFFF"/>
        </w:rPr>
      </w:pPr>
    </w:p>
    <w:p w:rsidR="00CD55B5" w:rsidRDefault="00CD55B5" w:rsidP="00CD55B5">
      <w:pPr>
        <w:spacing w:line="360" w:lineRule="auto"/>
        <w:jc w:val="center"/>
        <w:rPr>
          <w:rFonts w:ascii="Times New Roman" w:hAnsi="Times New Roman" w:cs="Times New Roman"/>
          <w:b/>
          <w:color w:val="222222"/>
          <w:sz w:val="24"/>
          <w:szCs w:val="24"/>
          <w:shd w:val="clear" w:color="auto" w:fill="FFFFFF"/>
        </w:rPr>
      </w:pPr>
    </w:p>
    <w:p w:rsidR="00CD55B5" w:rsidRDefault="00CD55B5" w:rsidP="00CD55B5">
      <w:pPr>
        <w:spacing w:line="360" w:lineRule="auto"/>
        <w:jc w:val="center"/>
        <w:rPr>
          <w:rFonts w:ascii="Times New Roman" w:hAnsi="Times New Roman" w:cs="Times New Roman"/>
          <w:b/>
          <w:color w:val="222222"/>
          <w:sz w:val="24"/>
          <w:szCs w:val="24"/>
          <w:shd w:val="clear" w:color="auto" w:fill="FFFFFF"/>
        </w:rPr>
      </w:pPr>
    </w:p>
    <w:p w:rsidR="00CD55B5" w:rsidRDefault="00CD55B5" w:rsidP="00CD55B5">
      <w:pPr>
        <w:spacing w:line="360" w:lineRule="auto"/>
        <w:jc w:val="center"/>
        <w:rPr>
          <w:rFonts w:ascii="Times New Roman" w:hAnsi="Times New Roman" w:cs="Times New Roman"/>
          <w:b/>
          <w:color w:val="222222"/>
          <w:sz w:val="24"/>
          <w:szCs w:val="24"/>
          <w:shd w:val="clear" w:color="auto" w:fill="FFFFFF"/>
        </w:rPr>
      </w:pPr>
    </w:p>
    <w:p w:rsidR="00CD55B5" w:rsidRDefault="00CD55B5" w:rsidP="00CD55B5">
      <w:pPr>
        <w:spacing w:line="360" w:lineRule="auto"/>
        <w:jc w:val="center"/>
        <w:rPr>
          <w:rFonts w:ascii="Times New Roman" w:hAnsi="Times New Roman" w:cs="Times New Roman"/>
          <w:b/>
          <w:color w:val="222222"/>
          <w:sz w:val="24"/>
          <w:szCs w:val="24"/>
          <w:shd w:val="clear" w:color="auto" w:fill="FFFFFF"/>
        </w:rPr>
      </w:pPr>
    </w:p>
    <w:p w:rsidR="00CD55B5" w:rsidRDefault="00CD55B5" w:rsidP="00CD55B5">
      <w:pPr>
        <w:spacing w:line="360" w:lineRule="auto"/>
        <w:jc w:val="center"/>
        <w:rPr>
          <w:rFonts w:ascii="Times New Roman" w:hAnsi="Times New Roman" w:cs="Times New Roman"/>
          <w:b/>
          <w:color w:val="222222"/>
          <w:sz w:val="24"/>
          <w:szCs w:val="24"/>
          <w:shd w:val="clear" w:color="auto" w:fill="FFFFFF"/>
        </w:rPr>
      </w:pPr>
    </w:p>
    <w:p w:rsidR="00CD55B5" w:rsidRDefault="00CD55B5" w:rsidP="00CD55B5">
      <w:pPr>
        <w:spacing w:line="360" w:lineRule="auto"/>
        <w:jc w:val="center"/>
        <w:rPr>
          <w:rFonts w:ascii="Times New Roman" w:hAnsi="Times New Roman" w:cs="Times New Roman"/>
          <w:b/>
          <w:color w:val="222222"/>
          <w:sz w:val="24"/>
          <w:szCs w:val="24"/>
          <w:shd w:val="clear" w:color="auto" w:fill="FFFFFF"/>
        </w:rPr>
      </w:pPr>
    </w:p>
    <w:p w:rsidR="00CD55B5" w:rsidRDefault="00CD55B5" w:rsidP="00CD55B5">
      <w:pPr>
        <w:spacing w:line="360" w:lineRule="auto"/>
        <w:jc w:val="center"/>
        <w:rPr>
          <w:rFonts w:ascii="Times New Roman" w:hAnsi="Times New Roman" w:cs="Times New Roman"/>
          <w:b/>
          <w:color w:val="222222"/>
          <w:sz w:val="24"/>
          <w:szCs w:val="24"/>
          <w:shd w:val="clear" w:color="auto" w:fill="FFFFFF"/>
        </w:rPr>
      </w:pPr>
    </w:p>
    <w:p w:rsidR="00CD55B5" w:rsidRDefault="00CD55B5" w:rsidP="00CD55B5">
      <w:pPr>
        <w:spacing w:line="360" w:lineRule="auto"/>
        <w:jc w:val="center"/>
        <w:rPr>
          <w:rFonts w:ascii="Times New Roman" w:hAnsi="Times New Roman" w:cs="Times New Roman"/>
          <w:b/>
          <w:color w:val="222222"/>
          <w:sz w:val="24"/>
          <w:szCs w:val="24"/>
          <w:shd w:val="clear" w:color="auto" w:fill="FFFFFF"/>
        </w:rPr>
      </w:pPr>
    </w:p>
    <w:p w:rsidR="00CD55B5" w:rsidRDefault="00CD55B5" w:rsidP="00CD55B5">
      <w:pPr>
        <w:spacing w:line="360" w:lineRule="auto"/>
        <w:jc w:val="center"/>
        <w:rPr>
          <w:rFonts w:ascii="Times New Roman" w:hAnsi="Times New Roman" w:cs="Times New Roman"/>
          <w:b/>
          <w:color w:val="222222"/>
          <w:sz w:val="24"/>
          <w:szCs w:val="24"/>
          <w:shd w:val="clear" w:color="auto" w:fill="FFFFFF"/>
        </w:rPr>
      </w:pPr>
    </w:p>
    <w:p w:rsidR="001C52B9" w:rsidRPr="00CD55B5" w:rsidRDefault="001C52B9" w:rsidP="00CD55B5">
      <w:pPr>
        <w:pStyle w:val="Titre1"/>
        <w:spacing w:line="360" w:lineRule="auto"/>
        <w:rPr>
          <w:color w:val="auto"/>
          <w:shd w:val="clear" w:color="auto" w:fill="FFFFFF"/>
        </w:rPr>
      </w:pPr>
      <w:bookmarkStart w:id="0" w:name="_Toc181455815"/>
      <w:r w:rsidRPr="00CD55B5">
        <w:rPr>
          <w:color w:val="auto"/>
          <w:shd w:val="clear" w:color="auto" w:fill="FFFFFF"/>
        </w:rPr>
        <w:t>Introduction</w:t>
      </w:r>
      <w:bookmarkEnd w:id="0"/>
      <w:r w:rsidRPr="00CD55B5">
        <w:rPr>
          <w:color w:val="auto"/>
          <w:shd w:val="clear" w:color="auto" w:fill="FFFFFF"/>
        </w:rPr>
        <w:t xml:space="preserve"> </w:t>
      </w:r>
    </w:p>
    <w:p w:rsidR="00DA69E3" w:rsidRPr="00F356C3" w:rsidRDefault="00DA69E3" w:rsidP="00CD55B5">
      <w:pPr>
        <w:spacing w:line="360" w:lineRule="auto"/>
        <w:ind w:firstLine="708"/>
        <w:jc w:val="both"/>
        <w:rPr>
          <w:rFonts w:ascii="Times New Roman" w:hAnsi="Times New Roman" w:cs="Times New Roman"/>
          <w:color w:val="222222"/>
          <w:sz w:val="24"/>
          <w:szCs w:val="24"/>
          <w:shd w:val="clear" w:color="auto" w:fill="FFFFFF"/>
        </w:rPr>
      </w:pPr>
      <w:r w:rsidRPr="00F356C3">
        <w:rPr>
          <w:rFonts w:ascii="Times New Roman" w:hAnsi="Times New Roman" w:cs="Times New Roman"/>
          <w:color w:val="222222"/>
          <w:sz w:val="24"/>
          <w:szCs w:val="24"/>
          <w:shd w:val="clear" w:color="auto" w:fill="FFFFFF"/>
        </w:rPr>
        <w:t>La gouvernance des ressources extractives constitue un enjeu stratégique majeur à l'échelle mondiale, surtout dans les pays riches en ressources naturelles. En tant que pilier de la croissance économique pour de nombreuses nations, l'exploitation de ces ressources doit se faire dans un cadre qui garantit la transparence, la responsabilité et le respect des droits humains. Les acteurs impliqués dans cette gouvernance jouent un rôle déterminant dans l’établissement de pratiques durables qui maximisent les bénéfices tout en minimisant les impacts négatifs. L'inclusion du contenu local dans cette dynamique est essentielle, car elle contribue à l'autonomisation des communautés et à la répartition équitable des richesses générées. Les actions entreprises pour améliorer la gouvernance des ressources extractives sont variées et visent à renforcer la gestion et l'utilisation de ces ressources. Cela inclut l'adoption de régulations adaptées, la mise en place d'initiatives et l'engagement des parties prenantes dans des dialogues inclusifs. Ces efforts sont cruciaux pour assurer que les revenus générés par l'exploitation des ressources profitent réellement aux populations locales.</w:t>
      </w:r>
    </w:p>
    <w:p w:rsidR="00DA69E3" w:rsidRPr="00F356C3" w:rsidRDefault="00DA69E3" w:rsidP="00CD55B5">
      <w:pPr>
        <w:spacing w:line="360" w:lineRule="auto"/>
        <w:ind w:firstLine="708"/>
        <w:jc w:val="both"/>
        <w:rPr>
          <w:rFonts w:ascii="Times New Roman" w:hAnsi="Times New Roman" w:cs="Times New Roman"/>
          <w:color w:val="222222"/>
          <w:sz w:val="24"/>
          <w:szCs w:val="24"/>
          <w:shd w:val="clear" w:color="auto" w:fill="FFFFFF"/>
        </w:rPr>
      </w:pPr>
      <w:r w:rsidRPr="00F356C3">
        <w:rPr>
          <w:rFonts w:ascii="Times New Roman" w:hAnsi="Times New Roman" w:cs="Times New Roman"/>
          <w:color w:val="222222"/>
          <w:sz w:val="24"/>
          <w:szCs w:val="24"/>
          <w:shd w:val="clear" w:color="auto" w:fill="FFFFFF"/>
        </w:rPr>
        <w:lastRenderedPageBreak/>
        <w:t>Cependant, malgré les avancées notables, plusieurs défis subsistent. Les intérêts divergents entre les acteurs, les problèmes de corruption, et le manque de capacités au niveau local compliquent souvent la mise en œuvre de bonnes pratiques de gouvernance. De plus, les conflits d'intérêts entre les besoins économiques immédiats et les impératifs environnementaux constituent une tension qui nécessite une attention particulière pour éviter des situations de dépendance aux ressources et d’exclusion sociale. L'absence de mécanismes suffisants pour inclure le contenu local dans les projets extractifs peut également exacerber les inégalités et créer des tensions entre les entreprises et les communautés riveraines. Enfin, les perspectives d’avenir en matière de gouvernance des ressources extractives dépendent largement de la capacité des acteurs à collaborer et à adopter une approche holistique. L'intégration des enjeux environnementaux et sociaux, ainsi que l'utilisation des technologies numériques pour améliorer la transparence et l'efficacité, seront déterminantes pour construire un cadre de gouvernance qui soit à la fois équitable et durable. La promotion d'un contenu local significatif, par le biais de partenariats stratégiques et d’investissements dans les infrastructures et les compétences, permettra non seulement de maximiser les retombées économiques pour les communautés locales, mais également d'envisager une gestion des ressources naturelles qui profite non seulement aux générations présentes, mais aussi aux générations futures.</w:t>
      </w:r>
    </w:p>
    <w:p w:rsidR="001C52B9" w:rsidRPr="00CD55B5" w:rsidRDefault="001C52B9" w:rsidP="00CD55B5">
      <w:pPr>
        <w:spacing w:after="0" w:line="360" w:lineRule="auto"/>
        <w:ind w:firstLine="708"/>
        <w:jc w:val="both"/>
        <w:rPr>
          <w:rFonts w:ascii="Times New Roman" w:hAnsi="Times New Roman" w:cs="Times New Roman"/>
          <w:sz w:val="24"/>
          <w:szCs w:val="24"/>
          <w:shd w:val="clear" w:color="auto" w:fill="FFFFFF"/>
        </w:rPr>
      </w:pPr>
      <w:r w:rsidRPr="00CD55B5">
        <w:rPr>
          <w:rFonts w:ascii="Times New Roman" w:hAnsi="Times New Roman" w:cs="Times New Roman"/>
          <w:sz w:val="24"/>
          <w:szCs w:val="24"/>
          <w:shd w:val="clear" w:color="auto" w:fill="FFFFFF"/>
        </w:rPr>
        <w:t xml:space="preserve">Ce rapport de synthèse </w:t>
      </w:r>
      <w:r w:rsidR="00225A42">
        <w:rPr>
          <w:rFonts w:ascii="Times New Roman" w:hAnsi="Times New Roman" w:cs="Times New Roman"/>
          <w:sz w:val="24"/>
          <w:szCs w:val="24"/>
          <w:shd w:val="clear" w:color="auto" w:fill="FFFFFF"/>
        </w:rPr>
        <w:t xml:space="preserve">qui entre dans le cadre des séminaires doctoraux du LASPAD, </w:t>
      </w:r>
      <w:r w:rsidRPr="00CD55B5">
        <w:rPr>
          <w:rFonts w:ascii="Times New Roman" w:hAnsi="Times New Roman" w:cs="Times New Roman"/>
          <w:sz w:val="24"/>
          <w:szCs w:val="24"/>
          <w:shd w:val="clear" w:color="auto" w:fill="FFFFFF"/>
        </w:rPr>
        <w:t xml:space="preserve">présente </w:t>
      </w:r>
      <w:r w:rsidR="00456863" w:rsidRPr="00CD55B5">
        <w:rPr>
          <w:rFonts w:ascii="Times New Roman" w:hAnsi="Times New Roman" w:cs="Times New Roman"/>
          <w:sz w:val="24"/>
          <w:szCs w:val="24"/>
          <w:shd w:val="clear" w:color="auto" w:fill="FFFFFF"/>
        </w:rPr>
        <w:t>les principaux objectifs</w:t>
      </w:r>
      <w:r w:rsidR="004E7657" w:rsidRPr="00CD55B5">
        <w:rPr>
          <w:rFonts w:ascii="Times New Roman" w:hAnsi="Times New Roman" w:cs="Times New Roman"/>
          <w:sz w:val="24"/>
          <w:szCs w:val="24"/>
          <w:shd w:val="clear" w:color="auto" w:fill="FFFFFF"/>
        </w:rPr>
        <w:t xml:space="preserve"> spécifiques</w:t>
      </w:r>
      <w:r w:rsidR="00456863" w:rsidRPr="00CD55B5">
        <w:rPr>
          <w:rFonts w:ascii="Times New Roman" w:hAnsi="Times New Roman" w:cs="Times New Roman"/>
          <w:sz w:val="24"/>
          <w:szCs w:val="24"/>
          <w:shd w:val="clear" w:color="auto" w:fill="FFFFFF"/>
        </w:rPr>
        <w:t>, les activités et les contenus</w:t>
      </w:r>
      <w:r w:rsidR="004E7657" w:rsidRPr="00CD55B5">
        <w:rPr>
          <w:rFonts w:ascii="Times New Roman" w:hAnsi="Times New Roman" w:cs="Times New Roman"/>
          <w:sz w:val="24"/>
          <w:szCs w:val="24"/>
          <w:shd w:val="clear" w:color="auto" w:fill="FFFFFF"/>
        </w:rPr>
        <w:t>, la méthodologie</w:t>
      </w:r>
      <w:r w:rsidR="00456863" w:rsidRPr="00CD55B5">
        <w:rPr>
          <w:rFonts w:ascii="Times New Roman" w:hAnsi="Times New Roman" w:cs="Times New Roman"/>
          <w:sz w:val="24"/>
          <w:szCs w:val="24"/>
          <w:shd w:val="clear" w:color="auto" w:fill="FFFFFF"/>
        </w:rPr>
        <w:t xml:space="preserve">, </w:t>
      </w:r>
      <w:r w:rsidR="004E7657" w:rsidRPr="00CD55B5">
        <w:rPr>
          <w:rFonts w:ascii="Times New Roman" w:hAnsi="Times New Roman" w:cs="Times New Roman"/>
          <w:sz w:val="24"/>
          <w:szCs w:val="24"/>
          <w:shd w:val="clear" w:color="auto" w:fill="FFFFFF"/>
        </w:rPr>
        <w:t>r</w:t>
      </w:r>
      <w:r w:rsidR="004E7657" w:rsidRPr="00CD55B5">
        <w:rPr>
          <w:rFonts w:ascii="Times New Roman" w:hAnsi="Times New Roman" w:cs="Times New Roman"/>
          <w:sz w:val="24"/>
          <w:szCs w:val="24"/>
          <w:shd w:val="clear" w:color="auto" w:fill="FFFFFF"/>
        </w:rPr>
        <w:t xml:space="preserve">ésultat et apprentissage et </w:t>
      </w:r>
      <w:r w:rsidR="004E7657" w:rsidRPr="00CD55B5">
        <w:rPr>
          <w:rFonts w:ascii="Times New Roman" w:hAnsi="Times New Roman" w:cs="Times New Roman"/>
          <w:sz w:val="24"/>
          <w:szCs w:val="24"/>
          <w:shd w:val="clear" w:color="auto" w:fill="FFFFFF"/>
        </w:rPr>
        <w:t>les f</w:t>
      </w:r>
      <w:r w:rsidR="004E7657" w:rsidRPr="00CD55B5">
        <w:rPr>
          <w:rFonts w:ascii="Times New Roman" w:hAnsi="Times New Roman" w:cs="Times New Roman"/>
          <w:sz w:val="24"/>
          <w:szCs w:val="24"/>
          <w:shd w:val="clear" w:color="auto" w:fill="FFFFFF"/>
        </w:rPr>
        <w:t xml:space="preserve">eedback des participants </w:t>
      </w:r>
      <w:r w:rsidR="004E7657" w:rsidRPr="00CD55B5">
        <w:rPr>
          <w:rFonts w:ascii="Times New Roman" w:hAnsi="Times New Roman" w:cs="Times New Roman"/>
          <w:sz w:val="24"/>
          <w:szCs w:val="24"/>
          <w:shd w:val="clear" w:color="auto" w:fill="FFFFFF"/>
        </w:rPr>
        <w:t>issu</w:t>
      </w:r>
      <w:r w:rsidRPr="00CD55B5">
        <w:rPr>
          <w:rFonts w:ascii="Times New Roman" w:hAnsi="Times New Roman" w:cs="Times New Roman"/>
          <w:sz w:val="24"/>
          <w:szCs w:val="24"/>
          <w:shd w:val="clear" w:color="auto" w:fill="FFFFFF"/>
        </w:rPr>
        <w:t xml:space="preserve"> </w:t>
      </w:r>
      <w:r w:rsidR="00DA69E3" w:rsidRPr="00CD55B5">
        <w:rPr>
          <w:rFonts w:ascii="Times New Roman" w:hAnsi="Times New Roman" w:cs="Times New Roman"/>
          <w:sz w:val="24"/>
          <w:szCs w:val="24"/>
          <w:shd w:val="clear" w:color="auto" w:fill="FFFFFF"/>
        </w:rPr>
        <w:t xml:space="preserve">du </w:t>
      </w:r>
      <w:r w:rsidRPr="00CD55B5">
        <w:rPr>
          <w:rFonts w:ascii="Times New Roman" w:hAnsi="Times New Roman" w:cs="Times New Roman"/>
          <w:sz w:val="24"/>
          <w:szCs w:val="24"/>
          <w:shd w:val="clear" w:color="auto" w:fill="FFFFFF"/>
        </w:rPr>
        <w:t>webinaire organisé sur la gouvernance des ressources extractives</w:t>
      </w:r>
      <w:r w:rsidR="004E7657" w:rsidRPr="00CD55B5">
        <w:rPr>
          <w:rFonts w:ascii="Times New Roman" w:hAnsi="Times New Roman" w:cs="Times New Roman"/>
          <w:sz w:val="24"/>
          <w:szCs w:val="24"/>
          <w:shd w:val="clear" w:color="auto" w:fill="FFFFFF"/>
        </w:rPr>
        <w:t xml:space="preserve"> au Sénégal : acteurs, actions et perspectives</w:t>
      </w:r>
      <w:r w:rsidRPr="00CD55B5">
        <w:rPr>
          <w:rFonts w:ascii="Times New Roman" w:hAnsi="Times New Roman" w:cs="Times New Roman"/>
          <w:sz w:val="24"/>
          <w:szCs w:val="24"/>
          <w:shd w:val="clear" w:color="auto" w:fill="FFFFFF"/>
        </w:rPr>
        <w:t xml:space="preserve">. Cette thématique est d'une importance capitale pour le développement durable, la justice sociale et la protection de l'environnement. Les interactions entre différents acteurs </w:t>
      </w:r>
      <w:r w:rsidR="004E7657" w:rsidRPr="00CD55B5">
        <w:rPr>
          <w:rFonts w:ascii="Times New Roman" w:hAnsi="Times New Roman" w:cs="Times New Roman"/>
          <w:sz w:val="24"/>
          <w:szCs w:val="24"/>
          <w:shd w:val="clear" w:color="auto" w:fill="FFFFFF"/>
        </w:rPr>
        <w:t>étaient</w:t>
      </w:r>
      <w:r w:rsidRPr="00CD55B5">
        <w:rPr>
          <w:rFonts w:ascii="Times New Roman" w:hAnsi="Times New Roman" w:cs="Times New Roman"/>
          <w:sz w:val="24"/>
          <w:szCs w:val="24"/>
          <w:shd w:val="clear" w:color="auto" w:fill="FFFFFF"/>
        </w:rPr>
        <w:t xml:space="preserve"> essentielles pour améliorer la gestion de ces ressources. </w:t>
      </w:r>
    </w:p>
    <w:p w:rsidR="004E7657" w:rsidRPr="00CD55B5" w:rsidRDefault="004E7657" w:rsidP="00CD55B5">
      <w:pPr>
        <w:pStyle w:val="Titre1"/>
        <w:numPr>
          <w:ilvl w:val="0"/>
          <w:numId w:val="7"/>
        </w:numPr>
        <w:spacing w:before="0" w:line="360" w:lineRule="auto"/>
        <w:rPr>
          <w:color w:val="auto"/>
          <w:shd w:val="clear" w:color="auto" w:fill="FFFFFF"/>
        </w:rPr>
      </w:pPr>
      <w:bookmarkStart w:id="1" w:name="_Toc181455816"/>
      <w:r w:rsidRPr="00CD55B5">
        <w:rPr>
          <w:color w:val="auto"/>
          <w:shd w:val="clear" w:color="auto" w:fill="FFFFFF"/>
        </w:rPr>
        <w:t>Objectifs</w:t>
      </w:r>
      <w:bookmarkEnd w:id="1"/>
      <w:r w:rsidRPr="00CD55B5">
        <w:rPr>
          <w:color w:val="auto"/>
          <w:shd w:val="clear" w:color="auto" w:fill="FFFFFF"/>
        </w:rPr>
        <w:t xml:space="preserve"> </w:t>
      </w:r>
    </w:p>
    <w:p w:rsidR="005372AB" w:rsidRPr="00CD55B5" w:rsidRDefault="00225A42" w:rsidP="00CD55B5">
      <w:pPr>
        <w:pStyle w:val="Titre2"/>
        <w:spacing w:line="360" w:lineRule="auto"/>
        <w:rPr>
          <w:color w:val="auto"/>
          <w:shd w:val="clear" w:color="auto" w:fill="FFFFFF"/>
        </w:rPr>
      </w:pPr>
      <w:r>
        <w:rPr>
          <w:color w:val="auto"/>
          <w:shd w:val="clear" w:color="auto" w:fill="FFFFFF"/>
        </w:rPr>
        <w:t xml:space="preserve">I-1. </w:t>
      </w:r>
      <w:r w:rsidR="005372AB" w:rsidRPr="00CD55B5">
        <w:rPr>
          <w:color w:val="auto"/>
          <w:shd w:val="clear" w:color="auto" w:fill="FFFFFF"/>
        </w:rPr>
        <w:t>O</w:t>
      </w:r>
      <w:r w:rsidR="0004701C" w:rsidRPr="00CD55B5">
        <w:rPr>
          <w:color w:val="auto"/>
          <w:shd w:val="clear" w:color="auto" w:fill="FFFFFF"/>
        </w:rPr>
        <w:t>bjectif</w:t>
      </w:r>
      <w:r w:rsidR="005372AB" w:rsidRPr="00CD55B5">
        <w:rPr>
          <w:color w:val="auto"/>
          <w:shd w:val="clear" w:color="auto" w:fill="FFFFFF"/>
        </w:rPr>
        <w:t xml:space="preserve"> </w:t>
      </w:r>
      <w:r w:rsidR="0004701C" w:rsidRPr="00CD55B5">
        <w:rPr>
          <w:color w:val="auto"/>
          <w:shd w:val="clear" w:color="auto" w:fill="FFFFFF"/>
        </w:rPr>
        <w:t xml:space="preserve">général </w:t>
      </w:r>
      <w:r w:rsidR="005372AB" w:rsidRPr="00CD55B5">
        <w:rPr>
          <w:color w:val="auto"/>
          <w:shd w:val="clear" w:color="auto" w:fill="FFFFFF"/>
        </w:rPr>
        <w:t xml:space="preserve">de la séance </w:t>
      </w:r>
    </w:p>
    <w:p w:rsidR="00754377" w:rsidRPr="00F356C3" w:rsidRDefault="00225A42" w:rsidP="00225A42">
      <w:pPr>
        <w:spacing w:line="360" w:lineRule="auto"/>
        <w:ind w:firstLine="708"/>
        <w:jc w:val="both"/>
        <w:rPr>
          <w:rFonts w:ascii="Times New Roman" w:hAnsi="Times New Roman" w:cs="Times New Roman"/>
          <w:color w:val="222222"/>
          <w:sz w:val="24"/>
          <w:szCs w:val="24"/>
          <w:shd w:val="clear" w:color="auto" w:fill="FFFFFF"/>
        </w:rPr>
      </w:pPr>
      <w:r w:rsidRPr="00225A42">
        <w:rPr>
          <w:rFonts w:ascii="Times New Roman" w:hAnsi="Times New Roman" w:cs="Times New Roman"/>
          <w:color w:val="222222"/>
          <w:sz w:val="24"/>
          <w:szCs w:val="24"/>
          <w:shd w:val="clear" w:color="auto" w:fill="FFFFFF"/>
        </w:rPr>
        <w:t>L’objectif général de la séance est d’a</w:t>
      </w:r>
      <w:r w:rsidR="0004701C" w:rsidRPr="00225A42">
        <w:rPr>
          <w:rFonts w:ascii="Times New Roman" w:hAnsi="Times New Roman" w:cs="Times New Roman"/>
          <w:color w:val="222222"/>
          <w:sz w:val="24"/>
          <w:szCs w:val="24"/>
          <w:shd w:val="clear" w:color="auto" w:fill="FFFFFF"/>
        </w:rPr>
        <w:t>nalyser le cadre actuel de gouvernance des ressources extractives</w:t>
      </w:r>
      <w:r w:rsidR="00754377" w:rsidRPr="00F356C3">
        <w:rPr>
          <w:rFonts w:ascii="Times New Roman" w:hAnsi="Times New Roman" w:cs="Times New Roman"/>
          <w:b/>
          <w:color w:val="222222"/>
          <w:sz w:val="24"/>
          <w:szCs w:val="24"/>
          <w:shd w:val="clear" w:color="auto" w:fill="FFFFFF"/>
        </w:rPr>
        <w:t> </w:t>
      </w:r>
      <w:r>
        <w:rPr>
          <w:rFonts w:ascii="Times New Roman" w:hAnsi="Times New Roman" w:cs="Times New Roman"/>
          <w:color w:val="222222"/>
          <w:sz w:val="24"/>
          <w:szCs w:val="24"/>
          <w:shd w:val="clear" w:color="auto" w:fill="FFFFFF"/>
        </w:rPr>
        <w:t xml:space="preserve"> tout en é</w:t>
      </w:r>
      <w:r w:rsidR="0004701C" w:rsidRPr="00F356C3">
        <w:rPr>
          <w:rFonts w:ascii="Times New Roman" w:hAnsi="Times New Roman" w:cs="Times New Roman"/>
          <w:color w:val="222222"/>
          <w:sz w:val="24"/>
          <w:szCs w:val="24"/>
          <w:shd w:val="clear" w:color="auto" w:fill="FFFFFF"/>
        </w:rPr>
        <w:t>valuer</w:t>
      </w:r>
      <w:r w:rsidR="00754377" w:rsidRPr="00F356C3">
        <w:rPr>
          <w:rFonts w:ascii="Times New Roman" w:hAnsi="Times New Roman" w:cs="Times New Roman"/>
          <w:color w:val="222222"/>
          <w:sz w:val="24"/>
          <w:szCs w:val="24"/>
          <w:shd w:val="clear" w:color="auto" w:fill="FFFFFF"/>
        </w:rPr>
        <w:t xml:space="preserve"> le cadre légal, règlementaire et institutionnel </w:t>
      </w:r>
      <w:r w:rsidR="0004701C" w:rsidRPr="00F356C3">
        <w:rPr>
          <w:rFonts w:ascii="Times New Roman" w:hAnsi="Times New Roman" w:cs="Times New Roman"/>
          <w:color w:val="222222"/>
          <w:sz w:val="24"/>
          <w:szCs w:val="24"/>
          <w:shd w:val="clear" w:color="auto" w:fill="FFFFFF"/>
        </w:rPr>
        <w:t>en vigueur pour identifier les forces et les faiblesses du s</w:t>
      </w:r>
      <w:r w:rsidR="00754377" w:rsidRPr="00F356C3">
        <w:rPr>
          <w:rFonts w:ascii="Times New Roman" w:hAnsi="Times New Roman" w:cs="Times New Roman"/>
          <w:color w:val="222222"/>
          <w:sz w:val="24"/>
          <w:szCs w:val="24"/>
          <w:shd w:val="clear" w:color="auto" w:fill="FFFFFF"/>
        </w:rPr>
        <w:t xml:space="preserve">ecteur extractif sénégalais. </w:t>
      </w:r>
    </w:p>
    <w:p w:rsidR="00225A42" w:rsidRDefault="00225A42" w:rsidP="00225A42">
      <w:pPr>
        <w:pStyle w:val="Titre2"/>
        <w:spacing w:line="360" w:lineRule="auto"/>
        <w:rPr>
          <w:color w:val="auto"/>
          <w:shd w:val="clear" w:color="auto" w:fill="FFFFFF"/>
        </w:rPr>
      </w:pPr>
      <w:r w:rsidRPr="00225A42">
        <w:rPr>
          <w:color w:val="auto"/>
          <w:shd w:val="clear" w:color="auto" w:fill="FFFFFF"/>
        </w:rPr>
        <w:t xml:space="preserve">I-2. </w:t>
      </w:r>
      <w:r w:rsidR="004E7657" w:rsidRPr="00225A42">
        <w:rPr>
          <w:color w:val="auto"/>
          <w:shd w:val="clear" w:color="auto" w:fill="FFFFFF"/>
        </w:rPr>
        <w:t>O</w:t>
      </w:r>
      <w:r w:rsidR="005372AB" w:rsidRPr="00225A42">
        <w:rPr>
          <w:color w:val="auto"/>
          <w:shd w:val="clear" w:color="auto" w:fill="FFFFFF"/>
        </w:rPr>
        <w:t xml:space="preserve">bjectifs spécifiques </w:t>
      </w:r>
      <w:r w:rsidR="004E7657" w:rsidRPr="00225A42">
        <w:rPr>
          <w:color w:val="auto"/>
          <w:shd w:val="clear" w:color="auto" w:fill="FFFFFF"/>
        </w:rPr>
        <w:t xml:space="preserve">de la séance </w:t>
      </w:r>
    </w:p>
    <w:p w:rsidR="00754377" w:rsidRPr="00225A42" w:rsidRDefault="00754377" w:rsidP="00225A42">
      <w:pPr>
        <w:pStyle w:val="Sansinterligne"/>
        <w:spacing w:line="360" w:lineRule="auto"/>
        <w:ind w:firstLine="708"/>
        <w:jc w:val="both"/>
        <w:rPr>
          <w:rFonts w:ascii="Times New Roman" w:hAnsi="Times New Roman" w:cs="Times New Roman"/>
          <w:sz w:val="28"/>
          <w:szCs w:val="26"/>
          <w:shd w:val="clear" w:color="auto" w:fill="FFFFFF"/>
        </w:rPr>
      </w:pPr>
      <w:r w:rsidRPr="00225A42">
        <w:rPr>
          <w:rFonts w:ascii="Times New Roman" w:hAnsi="Times New Roman" w:cs="Times New Roman"/>
          <w:sz w:val="24"/>
          <w:shd w:val="clear" w:color="auto" w:fill="FFFFFF"/>
        </w:rPr>
        <w:t xml:space="preserve">Les </w:t>
      </w:r>
      <w:r w:rsidR="0004701C" w:rsidRPr="00225A42">
        <w:rPr>
          <w:rFonts w:ascii="Times New Roman" w:hAnsi="Times New Roman" w:cs="Times New Roman"/>
          <w:sz w:val="24"/>
          <w:shd w:val="clear" w:color="auto" w:fill="FFFFFF"/>
        </w:rPr>
        <w:t xml:space="preserve">Objectifs </w:t>
      </w:r>
      <w:r w:rsidRPr="00225A42">
        <w:rPr>
          <w:rFonts w:ascii="Times New Roman" w:hAnsi="Times New Roman" w:cs="Times New Roman"/>
          <w:sz w:val="24"/>
          <w:shd w:val="clear" w:color="auto" w:fill="FFFFFF"/>
        </w:rPr>
        <w:t>spécifiques tirés du webinaire sur les ressources extractives : acteurs, actions et perspectives sont les suivants :</w:t>
      </w:r>
    </w:p>
    <w:p w:rsidR="0004701C" w:rsidRPr="00F356C3" w:rsidRDefault="0004701C" w:rsidP="00CD55B5">
      <w:pPr>
        <w:pStyle w:val="Paragraphedeliste"/>
        <w:numPr>
          <w:ilvl w:val="0"/>
          <w:numId w:val="4"/>
        </w:numPr>
        <w:spacing w:line="360" w:lineRule="auto"/>
        <w:jc w:val="both"/>
        <w:rPr>
          <w:rFonts w:ascii="Times New Roman" w:hAnsi="Times New Roman" w:cs="Times New Roman"/>
          <w:color w:val="222222"/>
          <w:sz w:val="24"/>
          <w:szCs w:val="24"/>
          <w:shd w:val="clear" w:color="auto" w:fill="FFFFFF"/>
        </w:rPr>
      </w:pPr>
      <w:r w:rsidRPr="004E7657">
        <w:rPr>
          <w:rFonts w:ascii="Times New Roman" w:hAnsi="Times New Roman" w:cs="Times New Roman"/>
          <w:b/>
          <w:color w:val="222222"/>
          <w:sz w:val="24"/>
          <w:szCs w:val="24"/>
          <w:shd w:val="clear" w:color="auto" w:fill="FFFFFF"/>
        </w:rPr>
        <w:lastRenderedPageBreak/>
        <w:t>Identifier les prin</w:t>
      </w:r>
      <w:r w:rsidR="00754377" w:rsidRPr="004E7657">
        <w:rPr>
          <w:rFonts w:ascii="Times New Roman" w:hAnsi="Times New Roman" w:cs="Times New Roman"/>
          <w:b/>
          <w:color w:val="222222"/>
          <w:sz w:val="24"/>
          <w:szCs w:val="24"/>
          <w:shd w:val="clear" w:color="auto" w:fill="FFFFFF"/>
        </w:rPr>
        <w:t>cipaux acteurs et leurs rôles</w:t>
      </w:r>
      <w:r w:rsidR="00754377" w:rsidRPr="00F356C3">
        <w:rPr>
          <w:rFonts w:ascii="Times New Roman" w:hAnsi="Times New Roman" w:cs="Times New Roman"/>
          <w:color w:val="222222"/>
          <w:sz w:val="24"/>
          <w:szCs w:val="24"/>
          <w:shd w:val="clear" w:color="auto" w:fill="FFFFFF"/>
        </w:rPr>
        <w:t xml:space="preserve"> : </w:t>
      </w:r>
      <w:r w:rsidRPr="00F356C3">
        <w:rPr>
          <w:rFonts w:ascii="Times New Roman" w:hAnsi="Times New Roman" w:cs="Times New Roman"/>
          <w:color w:val="222222"/>
          <w:sz w:val="24"/>
          <w:szCs w:val="24"/>
          <w:shd w:val="clear" w:color="auto" w:fill="FFFFFF"/>
        </w:rPr>
        <w:t xml:space="preserve">Cartographier les différents acteurs impliqués, ainsi que leurs responsabilités et interactions, permet de clarifier les dynamiques existantes et de faciliter une collaboration efficace. </w:t>
      </w:r>
    </w:p>
    <w:p w:rsidR="00754377" w:rsidRPr="00F356C3" w:rsidRDefault="0004701C" w:rsidP="00CD55B5">
      <w:pPr>
        <w:pStyle w:val="Paragraphedeliste"/>
        <w:numPr>
          <w:ilvl w:val="0"/>
          <w:numId w:val="4"/>
        </w:numPr>
        <w:spacing w:line="360" w:lineRule="auto"/>
        <w:jc w:val="both"/>
        <w:rPr>
          <w:rFonts w:ascii="Times New Roman" w:hAnsi="Times New Roman" w:cs="Times New Roman"/>
          <w:color w:val="222222"/>
          <w:sz w:val="24"/>
          <w:szCs w:val="24"/>
          <w:shd w:val="clear" w:color="auto" w:fill="FFFFFF"/>
        </w:rPr>
      </w:pPr>
      <w:r w:rsidRPr="004E7657">
        <w:rPr>
          <w:rFonts w:ascii="Times New Roman" w:hAnsi="Times New Roman" w:cs="Times New Roman"/>
          <w:b/>
          <w:color w:val="222222"/>
          <w:sz w:val="24"/>
          <w:szCs w:val="24"/>
          <w:shd w:val="clear" w:color="auto" w:fill="FFFFFF"/>
        </w:rPr>
        <w:t>Évaluer l’impact du contenu local</w:t>
      </w:r>
      <w:r w:rsidR="004E7657" w:rsidRPr="004E7657">
        <w:rPr>
          <w:rFonts w:ascii="Times New Roman" w:hAnsi="Times New Roman" w:cs="Times New Roman"/>
          <w:b/>
          <w:color w:val="222222"/>
          <w:sz w:val="24"/>
          <w:szCs w:val="24"/>
          <w:shd w:val="clear" w:color="auto" w:fill="FFFFFF"/>
        </w:rPr>
        <w:t xml:space="preserve"> sur la gestion des</w:t>
      </w:r>
      <w:r w:rsidR="004E7657">
        <w:rPr>
          <w:rFonts w:ascii="Times New Roman" w:hAnsi="Times New Roman" w:cs="Times New Roman"/>
          <w:color w:val="222222"/>
          <w:sz w:val="24"/>
          <w:szCs w:val="24"/>
          <w:shd w:val="clear" w:color="auto" w:fill="FFFFFF"/>
        </w:rPr>
        <w:t xml:space="preserve"> </w:t>
      </w:r>
      <w:r w:rsidR="004E7657" w:rsidRPr="004E7657">
        <w:rPr>
          <w:rFonts w:ascii="Times New Roman" w:hAnsi="Times New Roman" w:cs="Times New Roman"/>
          <w:b/>
          <w:color w:val="222222"/>
          <w:sz w:val="24"/>
          <w:szCs w:val="24"/>
          <w:shd w:val="clear" w:color="auto" w:fill="FFFFFF"/>
        </w:rPr>
        <w:t>ressources</w:t>
      </w:r>
      <w:r w:rsidR="004E7657">
        <w:rPr>
          <w:rFonts w:ascii="Times New Roman" w:hAnsi="Times New Roman" w:cs="Times New Roman"/>
          <w:color w:val="222222"/>
          <w:sz w:val="24"/>
          <w:szCs w:val="24"/>
          <w:shd w:val="clear" w:color="auto" w:fill="FFFFFF"/>
        </w:rPr>
        <w:t xml:space="preserve"> : </w:t>
      </w:r>
      <w:r w:rsidRPr="00F356C3">
        <w:rPr>
          <w:rFonts w:ascii="Times New Roman" w:hAnsi="Times New Roman" w:cs="Times New Roman"/>
          <w:color w:val="222222"/>
          <w:sz w:val="24"/>
          <w:szCs w:val="24"/>
          <w:shd w:val="clear" w:color="auto" w:fill="FFFFFF"/>
        </w:rPr>
        <w:t xml:space="preserve">Examiner comment l'intégration du contenu local peut renforcer la durabilité économique et sociale est essentiel pour maximiser les bénéfices pour les communautés hôtes tout en garantissant une gestion responsable. </w:t>
      </w:r>
    </w:p>
    <w:p w:rsidR="00754377" w:rsidRPr="00F356C3" w:rsidRDefault="0004701C" w:rsidP="00CD55B5">
      <w:pPr>
        <w:pStyle w:val="Paragraphedeliste"/>
        <w:numPr>
          <w:ilvl w:val="0"/>
          <w:numId w:val="4"/>
        </w:numPr>
        <w:spacing w:line="360" w:lineRule="auto"/>
        <w:jc w:val="both"/>
        <w:rPr>
          <w:rFonts w:ascii="Times New Roman" w:hAnsi="Times New Roman" w:cs="Times New Roman"/>
          <w:color w:val="222222"/>
          <w:sz w:val="24"/>
          <w:szCs w:val="24"/>
          <w:shd w:val="clear" w:color="auto" w:fill="FFFFFF"/>
        </w:rPr>
      </w:pPr>
      <w:r w:rsidRPr="004E7657">
        <w:rPr>
          <w:rFonts w:ascii="Times New Roman" w:hAnsi="Times New Roman" w:cs="Times New Roman"/>
          <w:b/>
          <w:color w:val="222222"/>
          <w:sz w:val="24"/>
          <w:szCs w:val="24"/>
          <w:shd w:val="clear" w:color="auto" w:fill="FFFFFF"/>
        </w:rPr>
        <w:t>Analyser les ac</w:t>
      </w:r>
      <w:r w:rsidR="004E7657" w:rsidRPr="004E7657">
        <w:rPr>
          <w:rFonts w:ascii="Times New Roman" w:hAnsi="Times New Roman" w:cs="Times New Roman"/>
          <w:b/>
          <w:color w:val="222222"/>
          <w:sz w:val="24"/>
          <w:szCs w:val="24"/>
          <w:shd w:val="clear" w:color="auto" w:fill="FFFFFF"/>
        </w:rPr>
        <w:t>tions et initiatives en cours</w:t>
      </w:r>
      <w:r w:rsidR="004E7657">
        <w:rPr>
          <w:rFonts w:ascii="Times New Roman" w:hAnsi="Times New Roman" w:cs="Times New Roman"/>
          <w:color w:val="222222"/>
          <w:sz w:val="24"/>
          <w:szCs w:val="24"/>
          <w:shd w:val="clear" w:color="auto" w:fill="FFFFFF"/>
        </w:rPr>
        <w:t xml:space="preserve"> : </w:t>
      </w:r>
      <w:r w:rsidRPr="00F356C3">
        <w:rPr>
          <w:rFonts w:ascii="Times New Roman" w:hAnsi="Times New Roman" w:cs="Times New Roman"/>
          <w:color w:val="222222"/>
          <w:sz w:val="24"/>
          <w:szCs w:val="24"/>
          <w:shd w:val="clear" w:color="auto" w:fill="FFFFFF"/>
        </w:rPr>
        <w:t xml:space="preserve">Dresser un bilan des efforts actuels pour améliorer la gouvernance, comme les initiatives de transparence, les programmes de sensibilisation et les projets de développement des capacités, est fondamental pour identifier les meilleures pratiques à promouvoir et les lacunes à combler. </w:t>
      </w:r>
    </w:p>
    <w:p w:rsidR="0004701C" w:rsidRPr="00F356C3" w:rsidRDefault="0004701C" w:rsidP="00CD55B5">
      <w:pPr>
        <w:pStyle w:val="Paragraphedeliste"/>
        <w:numPr>
          <w:ilvl w:val="0"/>
          <w:numId w:val="4"/>
        </w:numPr>
        <w:spacing w:line="360" w:lineRule="auto"/>
        <w:jc w:val="both"/>
        <w:rPr>
          <w:rFonts w:ascii="Times New Roman" w:hAnsi="Times New Roman" w:cs="Times New Roman"/>
          <w:color w:val="222222"/>
          <w:sz w:val="24"/>
          <w:szCs w:val="24"/>
          <w:shd w:val="clear" w:color="auto" w:fill="FFFFFF"/>
        </w:rPr>
      </w:pPr>
      <w:r w:rsidRPr="004E7657">
        <w:rPr>
          <w:rFonts w:ascii="Times New Roman" w:hAnsi="Times New Roman" w:cs="Times New Roman"/>
          <w:b/>
          <w:color w:val="222222"/>
          <w:sz w:val="24"/>
          <w:szCs w:val="24"/>
          <w:shd w:val="clear" w:color="auto" w:fill="FFFFFF"/>
        </w:rPr>
        <w:t>Promouvoir un dialogue i</w:t>
      </w:r>
      <w:r w:rsidR="004E7657" w:rsidRPr="004E7657">
        <w:rPr>
          <w:rFonts w:ascii="Times New Roman" w:hAnsi="Times New Roman" w:cs="Times New Roman"/>
          <w:b/>
          <w:color w:val="222222"/>
          <w:sz w:val="24"/>
          <w:szCs w:val="24"/>
          <w:shd w:val="clear" w:color="auto" w:fill="FFFFFF"/>
        </w:rPr>
        <w:t>nclusif entre acteurs</w:t>
      </w:r>
      <w:r w:rsidR="004E7657">
        <w:rPr>
          <w:rFonts w:ascii="Times New Roman" w:hAnsi="Times New Roman" w:cs="Times New Roman"/>
          <w:color w:val="222222"/>
          <w:sz w:val="24"/>
          <w:szCs w:val="24"/>
          <w:shd w:val="clear" w:color="auto" w:fill="FFFFFF"/>
        </w:rPr>
        <w:t> :</w:t>
      </w:r>
      <w:r w:rsidRPr="00F356C3">
        <w:rPr>
          <w:rFonts w:ascii="Times New Roman" w:hAnsi="Times New Roman" w:cs="Times New Roman"/>
          <w:color w:val="222222"/>
          <w:sz w:val="24"/>
          <w:szCs w:val="24"/>
          <w:shd w:val="clear" w:color="auto" w:fill="FFFFFF"/>
        </w:rPr>
        <w:t xml:space="preserve"> Favoriser un dialogue constructif entre tous les acteurs impliqués est vital pour recueillir des perspectives variées, renforcer la confiance et assurer une participation active dans la prise de décision. </w:t>
      </w:r>
    </w:p>
    <w:p w:rsidR="005372AB" w:rsidRPr="00225A42" w:rsidRDefault="005372AB" w:rsidP="00225A42">
      <w:pPr>
        <w:pStyle w:val="Titre1"/>
        <w:numPr>
          <w:ilvl w:val="0"/>
          <w:numId w:val="7"/>
        </w:numPr>
        <w:spacing w:line="360" w:lineRule="auto"/>
        <w:rPr>
          <w:color w:val="auto"/>
          <w:shd w:val="clear" w:color="auto" w:fill="FFFFFF"/>
        </w:rPr>
      </w:pPr>
      <w:bookmarkStart w:id="2" w:name="_Toc181455817"/>
      <w:r w:rsidRPr="00225A42">
        <w:rPr>
          <w:color w:val="auto"/>
          <w:shd w:val="clear" w:color="auto" w:fill="FFFFFF"/>
        </w:rPr>
        <w:t>Contenu et activités</w:t>
      </w:r>
      <w:bookmarkEnd w:id="2"/>
      <w:r w:rsidRPr="00225A42">
        <w:rPr>
          <w:color w:val="auto"/>
          <w:shd w:val="clear" w:color="auto" w:fill="FFFFFF"/>
        </w:rPr>
        <w:t xml:space="preserve"> </w:t>
      </w:r>
    </w:p>
    <w:p w:rsidR="004E7657" w:rsidRPr="00225A42" w:rsidRDefault="0004701C" w:rsidP="00225A42">
      <w:pPr>
        <w:spacing w:line="360" w:lineRule="auto"/>
        <w:ind w:firstLine="708"/>
        <w:jc w:val="both"/>
        <w:rPr>
          <w:rFonts w:ascii="Times New Roman" w:hAnsi="Times New Roman" w:cs="Times New Roman"/>
          <w:sz w:val="24"/>
          <w:szCs w:val="24"/>
          <w:shd w:val="clear" w:color="auto" w:fill="FFFFFF"/>
        </w:rPr>
      </w:pPr>
      <w:r w:rsidRPr="00F356C3">
        <w:rPr>
          <w:rFonts w:ascii="Times New Roman" w:hAnsi="Times New Roman" w:cs="Times New Roman"/>
          <w:color w:val="222222"/>
          <w:sz w:val="24"/>
          <w:szCs w:val="24"/>
          <w:shd w:val="clear" w:color="auto" w:fill="FFFFFF"/>
        </w:rPr>
        <w:t xml:space="preserve">La gouvernance des ressources naturelles au Sénégal repose sur un cadre légal et réglementaire structuré, qui vise à assurer une exploitation transparente et durable des richesses du pays. Les lois régissant l'exploitation des ressources minérales et énergétiques sont conçues pour garantir la protection des droits des communautés locales et </w:t>
      </w:r>
      <w:r w:rsidRPr="00225A42">
        <w:rPr>
          <w:rFonts w:ascii="Times New Roman" w:hAnsi="Times New Roman" w:cs="Times New Roman"/>
          <w:sz w:val="24"/>
          <w:szCs w:val="24"/>
          <w:shd w:val="clear" w:color="auto" w:fill="FFFFFF"/>
        </w:rPr>
        <w:t xml:space="preserve">l'environnement, tout en promouvant la rentabilité pour l'État et les investisseurs. </w:t>
      </w:r>
    </w:p>
    <w:p w:rsidR="00225A42" w:rsidRPr="00225A42" w:rsidRDefault="00225A42" w:rsidP="00225A42">
      <w:pPr>
        <w:spacing w:line="360" w:lineRule="auto"/>
        <w:ind w:firstLine="708"/>
        <w:jc w:val="both"/>
        <w:rPr>
          <w:rFonts w:ascii="Times New Roman" w:hAnsi="Times New Roman" w:cs="Times New Roman"/>
          <w:sz w:val="24"/>
          <w:szCs w:val="24"/>
          <w:shd w:val="clear" w:color="auto" w:fill="FFFFFF"/>
        </w:rPr>
      </w:pPr>
      <w:r w:rsidRPr="00225A42">
        <w:rPr>
          <w:rFonts w:ascii="Times New Roman" w:hAnsi="Times New Roman" w:cs="Times New Roman"/>
          <w:sz w:val="24"/>
          <w:szCs w:val="24"/>
          <w:shd w:val="clear" w:color="auto" w:fill="FFFFFF"/>
        </w:rPr>
        <w:t xml:space="preserve">L’intervenant (Dr. Papa Fara DIALLO) a traité le CADRE LEGAL ET réglementaire et le cadre institutionnel ensuite le contenu local et enfin la gestion des revenus miniers pétroliers et gaziers tirées de l’exploitation. </w:t>
      </w:r>
    </w:p>
    <w:p w:rsidR="004E7657" w:rsidRDefault="0004701C" w:rsidP="00225A42">
      <w:pPr>
        <w:spacing w:line="360" w:lineRule="auto"/>
        <w:ind w:firstLine="708"/>
        <w:jc w:val="both"/>
        <w:rPr>
          <w:rFonts w:ascii="Times New Roman" w:hAnsi="Times New Roman" w:cs="Times New Roman"/>
          <w:color w:val="222222"/>
          <w:sz w:val="24"/>
          <w:szCs w:val="24"/>
          <w:shd w:val="clear" w:color="auto" w:fill="FFFFFF"/>
        </w:rPr>
      </w:pPr>
      <w:r w:rsidRPr="00F356C3">
        <w:rPr>
          <w:rFonts w:ascii="Times New Roman" w:hAnsi="Times New Roman" w:cs="Times New Roman"/>
          <w:color w:val="222222"/>
          <w:sz w:val="24"/>
          <w:szCs w:val="24"/>
          <w:shd w:val="clear" w:color="auto" w:fill="FFFFFF"/>
        </w:rPr>
        <w:t xml:space="preserve">Ce cadre juridique est soutenu par des réglementations spécifiques qui encadrent l’octroi de licences, les obligations des entreprises et la protection des citoyens, renforçant ainsi la confiance des acteurs concernés. Le cadre institutionnel de la gouvernance des ressources naturelles au Sénégal implique diverses agences gouvernementales et structures de régulation chargées de superviser l’exploitation et la gestion des ressources. Des entités telles que le Ministère des Mines, le Ministère des Hydrocarbures et l’Agence de Surveillance des Ressources Naturelles travaillent ensemble pour mettre en œuvre les politiques de gestion des ressources tout en veillant à l’application des lois existantes. Cette collaboration interinstitutionnelle est essentielle pour assurer une cohérence dans la prise de décision, la transparence et l’engagement des parties prenantes. La gestion des revenus miniers est un aspect crucial de la gouvernance, tant pour la croissance économique que pour le développement social. Les revenus issus de l'exploitation minière sont destinés à financer des </w:t>
      </w:r>
      <w:r w:rsidRPr="00F356C3">
        <w:rPr>
          <w:rFonts w:ascii="Times New Roman" w:hAnsi="Times New Roman" w:cs="Times New Roman"/>
          <w:color w:val="222222"/>
          <w:sz w:val="24"/>
          <w:szCs w:val="24"/>
          <w:shd w:val="clear" w:color="auto" w:fill="FFFFFF"/>
        </w:rPr>
        <w:lastRenderedPageBreak/>
        <w:t>projets d'infrastructure, d'éducation et de santé, contribuant ainsi à l'amélioration des conditions de vie des populations locales. Toutefois, des défis subsistent, notamment la nécessité de garantir que ces fonds soient utilisés de manière responsable et qu'ils bénéficient effectivement aux communautés affectées par l'exploitation minière. En ce qui concerne la gestion des revenus pétroliers et gaziers, le Sénégal a élaboré des mécanismes spécifiques pour s'assurer que les retombées économiques soient maximisées et gérées de manière transparente. La mise en place d’une loi sur le partage des revenus, en lien avec l’Initiative pour la transparence des industries extractives (</w:t>
      </w:r>
      <w:r w:rsidR="004E7657">
        <w:rPr>
          <w:rFonts w:ascii="Times New Roman" w:hAnsi="Times New Roman" w:cs="Times New Roman"/>
          <w:color w:val="222222"/>
          <w:sz w:val="24"/>
          <w:szCs w:val="24"/>
          <w:shd w:val="clear" w:color="auto" w:fill="FFFFFF"/>
        </w:rPr>
        <w:t>ITIE</w:t>
      </w:r>
      <w:r w:rsidRPr="00F356C3">
        <w:rPr>
          <w:rFonts w:ascii="Times New Roman" w:hAnsi="Times New Roman" w:cs="Times New Roman"/>
          <w:color w:val="222222"/>
          <w:sz w:val="24"/>
          <w:szCs w:val="24"/>
          <w:shd w:val="clear" w:color="auto" w:fill="FFFFFF"/>
        </w:rPr>
        <w:t xml:space="preserve">), est une des mesures prises pour garantir que les revenus tirés des hydrocarbures soient utilisés au profit du développement national. </w:t>
      </w:r>
    </w:p>
    <w:p w:rsidR="0004701C" w:rsidRPr="00F356C3" w:rsidRDefault="0004701C" w:rsidP="00225A42">
      <w:pPr>
        <w:spacing w:line="360" w:lineRule="auto"/>
        <w:ind w:firstLine="708"/>
        <w:jc w:val="both"/>
        <w:rPr>
          <w:rFonts w:ascii="Times New Roman" w:hAnsi="Times New Roman" w:cs="Times New Roman"/>
          <w:color w:val="FF0000"/>
          <w:sz w:val="24"/>
          <w:szCs w:val="24"/>
          <w:shd w:val="clear" w:color="auto" w:fill="FFFFFF"/>
        </w:rPr>
      </w:pPr>
      <w:r w:rsidRPr="00F356C3">
        <w:rPr>
          <w:rFonts w:ascii="Times New Roman" w:hAnsi="Times New Roman" w:cs="Times New Roman"/>
          <w:color w:val="222222"/>
          <w:sz w:val="24"/>
          <w:szCs w:val="24"/>
          <w:shd w:val="clear" w:color="auto" w:fill="FFFFFF"/>
        </w:rPr>
        <w:t>L'enjeu consiste à établir un équilibre entre l'attrait pour les investissements étrangers et la nécessité d'assurer une gestion équitable et durable des ressources énergétiques du pays.</w:t>
      </w:r>
    </w:p>
    <w:p w:rsidR="005372AB" w:rsidRPr="00EA62AB" w:rsidRDefault="005372AB" w:rsidP="00EA62AB">
      <w:pPr>
        <w:pStyle w:val="Titre1"/>
        <w:numPr>
          <w:ilvl w:val="0"/>
          <w:numId w:val="7"/>
        </w:numPr>
        <w:spacing w:line="360" w:lineRule="auto"/>
        <w:rPr>
          <w:color w:val="auto"/>
          <w:shd w:val="clear" w:color="auto" w:fill="FFFFFF"/>
        </w:rPr>
      </w:pPr>
      <w:bookmarkStart w:id="3" w:name="_Toc181455818"/>
      <w:r w:rsidRPr="00EA62AB">
        <w:rPr>
          <w:color w:val="auto"/>
          <w:shd w:val="clear" w:color="auto" w:fill="FFFFFF"/>
        </w:rPr>
        <w:t>Méthodologie</w:t>
      </w:r>
      <w:bookmarkEnd w:id="3"/>
    </w:p>
    <w:p w:rsidR="005B61CA" w:rsidRPr="00225A42" w:rsidRDefault="005A6E04" w:rsidP="00CD55B5">
      <w:pPr>
        <w:spacing w:line="360" w:lineRule="auto"/>
        <w:rPr>
          <w:rFonts w:ascii="Times New Roman" w:hAnsi="Times New Roman" w:cs="Times New Roman"/>
          <w:sz w:val="24"/>
        </w:rPr>
      </w:pPr>
      <w:r w:rsidRPr="00225A42">
        <w:rPr>
          <w:rFonts w:ascii="Times New Roman" w:hAnsi="Times New Roman" w:cs="Times New Roman"/>
          <w:color w:val="222222"/>
          <w:sz w:val="24"/>
          <w:shd w:val="clear" w:color="auto" w:fill="FFFFFF"/>
        </w:rPr>
        <w:t xml:space="preserve">La </w:t>
      </w:r>
      <w:r w:rsidR="005B61CA" w:rsidRPr="00225A42">
        <w:rPr>
          <w:rFonts w:ascii="Times New Roman" w:hAnsi="Times New Roman" w:cs="Times New Roman"/>
          <w:color w:val="222222"/>
          <w:sz w:val="24"/>
          <w:shd w:val="clear" w:color="auto" w:fill="FFFFFF"/>
        </w:rPr>
        <w:t>méthodologie logistique du webinaire </w:t>
      </w:r>
      <w:r w:rsidRPr="00225A42">
        <w:rPr>
          <w:rFonts w:ascii="Times New Roman" w:hAnsi="Times New Roman" w:cs="Times New Roman"/>
          <w:color w:val="222222"/>
          <w:sz w:val="24"/>
          <w:shd w:val="clear" w:color="auto" w:fill="FFFFFF"/>
        </w:rPr>
        <w:t xml:space="preserve">est décrite comme suit : </w:t>
      </w:r>
    </w:p>
    <w:p w:rsidR="005A6E04" w:rsidRPr="005A6E04" w:rsidRDefault="005B61CA" w:rsidP="00CD55B5">
      <w:pPr>
        <w:pStyle w:val="Paragraphedeliste"/>
        <w:numPr>
          <w:ilvl w:val="0"/>
          <w:numId w:val="6"/>
        </w:numPr>
        <w:spacing w:line="360" w:lineRule="auto"/>
        <w:jc w:val="both"/>
        <w:rPr>
          <w:rFonts w:ascii="Times New Roman" w:hAnsi="Times New Roman" w:cs="Times New Roman"/>
          <w:color w:val="FF0000"/>
          <w:sz w:val="24"/>
          <w:szCs w:val="24"/>
          <w:shd w:val="clear" w:color="auto" w:fill="FFFFFF"/>
        </w:rPr>
      </w:pPr>
      <w:r w:rsidRPr="00225A42">
        <w:rPr>
          <w:rFonts w:ascii="Times New Roman" w:hAnsi="Times New Roman" w:cs="Times New Roman"/>
          <w:b/>
          <w:color w:val="222222"/>
          <w:sz w:val="24"/>
          <w:szCs w:val="24"/>
          <w:shd w:val="clear" w:color="auto" w:fill="FFFFFF"/>
        </w:rPr>
        <w:t>Choix de la Plateforme</w:t>
      </w:r>
      <w:r w:rsidR="0004701C" w:rsidRPr="005A6E04">
        <w:rPr>
          <w:rFonts w:ascii="Times New Roman" w:hAnsi="Times New Roman" w:cs="Times New Roman"/>
          <w:color w:val="222222"/>
          <w:sz w:val="24"/>
          <w:szCs w:val="24"/>
          <w:shd w:val="clear" w:color="auto" w:fill="FFFFFF"/>
        </w:rPr>
        <w:t xml:space="preserve"> : Utilisation de Zoom pour sa capacité à gérer un grand nombre de participants et ses fonctionnalités interactives. </w:t>
      </w:r>
    </w:p>
    <w:p w:rsidR="005A6E04" w:rsidRPr="005A6E04" w:rsidRDefault="005B61CA" w:rsidP="00CD55B5">
      <w:pPr>
        <w:pStyle w:val="Paragraphedeliste"/>
        <w:numPr>
          <w:ilvl w:val="0"/>
          <w:numId w:val="6"/>
        </w:numPr>
        <w:spacing w:line="360" w:lineRule="auto"/>
        <w:jc w:val="both"/>
        <w:rPr>
          <w:rFonts w:ascii="Times New Roman" w:hAnsi="Times New Roman" w:cs="Times New Roman"/>
          <w:color w:val="FF0000"/>
          <w:sz w:val="24"/>
          <w:szCs w:val="24"/>
          <w:shd w:val="clear" w:color="auto" w:fill="FFFFFF"/>
        </w:rPr>
      </w:pPr>
      <w:r w:rsidRPr="00225A42">
        <w:rPr>
          <w:rFonts w:ascii="Times New Roman" w:hAnsi="Times New Roman" w:cs="Times New Roman"/>
          <w:b/>
          <w:color w:val="222222"/>
          <w:sz w:val="24"/>
          <w:szCs w:val="24"/>
          <w:shd w:val="clear" w:color="auto" w:fill="FFFFFF"/>
        </w:rPr>
        <w:t>Préparation du Contenu</w:t>
      </w:r>
      <w:r w:rsidR="0004701C" w:rsidRPr="005A6E04">
        <w:rPr>
          <w:rFonts w:ascii="Times New Roman" w:hAnsi="Times New Roman" w:cs="Times New Roman"/>
          <w:color w:val="222222"/>
          <w:sz w:val="24"/>
          <w:szCs w:val="24"/>
          <w:shd w:val="clear" w:color="auto" w:fill="FFFFFF"/>
        </w:rPr>
        <w:t xml:space="preserve"> : Élaboration de présentations PowerPoint</w:t>
      </w:r>
      <w:r w:rsidRPr="005A6E04">
        <w:rPr>
          <w:rFonts w:ascii="Times New Roman" w:hAnsi="Times New Roman" w:cs="Times New Roman"/>
          <w:color w:val="222222"/>
          <w:sz w:val="24"/>
          <w:szCs w:val="24"/>
          <w:shd w:val="clear" w:color="auto" w:fill="FFFFFF"/>
        </w:rPr>
        <w:t xml:space="preserve">, </w:t>
      </w:r>
      <w:r w:rsidR="005A6E04">
        <w:rPr>
          <w:rFonts w:ascii="Times New Roman" w:hAnsi="Times New Roman" w:cs="Times New Roman"/>
          <w:color w:val="222222"/>
          <w:sz w:val="24"/>
          <w:szCs w:val="24"/>
          <w:shd w:val="clear" w:color="auto" w:fill="FFFFFF"/>
        </w:rPr>
        <w:t>Word avec la charte graphique du LASPAD</w:t>
      </w:r>
      <w:r w:rsidR="0004701C" w:rsidRPr="005A6E04">
        <w:rPr>
          <w:rFonts w:ascii="Times New Roman" w:hAnsi="Times New Roman" w:cs="Times New Roman"/>
          <w:color w:val="222222"/>
          <w:sz w:val="24"/>
          <w:szCs w:val="24"/>
          <w:shd w:val="clear" w:color="auto" w:fill="FFFFFF"/>
        </w:rPr>
        <w:t xml:space="preserve"> </w:t>
      </w:r>
    </w:p>
    <w:p w:rsidR="005A6E04" w:rsidRPr="005A6E04" w:rsidRDefault="0004701C" w:rsidP="00CD55B5">
      <w:pPr>
        <w:pStyle w:val="Paragraphedeliste"/>
        <w:numPr>
          <w:ilvl w:val="0"/>
          <w:numId w:val="6"/>
        </w:numPr>
        <w:spacing w:line="360" w:lineRule="auto"/>
        <w:jc w:val="both"/>
        <w:rPr>
          <w:rFonts w:ascii="Times New Roman" w:hAnsi="Times New Roman" w:cs="Times New Roman"/>
          <w:color w:val="FF0000"/>
          <w:sz w:val="24"/>
          <w:szCs w:val="24"/>
          <w:shd w:val="clear" w:color="auto" w:fill="FFFFFF"/>
        </w:rPr>
      </w:pPr>
      <w:r w:rsidRPr="00225A42">
        <w:rPr>
          <w:rFonts w:ascii="Times New Roman" w:hAnsi="Times New Roman" w:cs="Times New Roman"/>
          <w:b/>
          <w:color w:val="222222"/>
          <w:sz w:val="24"/>
          <w:szCs w:val="24"/>
          <w:shd w:val="clear" w:color="auto" w:fill="FFFFFF"/>
        </w:rPr>
        <w:t>Animatio</w:t>
      </w:r>
      <w:r w:rsidR="005B61CA" w:rsidRPr="00225A42">
        <w:rPr>
          <w:rFonts w:ascii="Times New Roman" w:hAnsi="Times New Roman" w:cs="Times New Roman"/>
          <w:b/>
          <w:color w:val="222222"/>
          <w:sz w:val="24"/>
          <w:szCs w:val="24"/>
          <w:shd w:val="clear" w:color="auto" w:fill="FFFFFF"/>
        </w:rPr>
        <w:t>n</w:t>
      </w:r>
      <w:r w:rsidRPr="005A6E04">
        <w:rPr>
          <w:rFonts w:ascii="Times New Roman" w:hAnsi="Times New Roman" w:cs="Times New Roman"/>
          <w:color w:val="222222"/>
          <w:sz w:val="24"/>
          <w:szCs w:val="24"/>
          <w:shd w:val="clear" w:color="auto" w:fill="FFFFFF"/>
        </w:rPr>
        <w:t xml:space="preserve"> : </w:t>
      </w:r>
      <w:r w:rsidRPr="005A6E04">
        <w:rPr>
          <w:rFonts w:ascii="Times New Roman" w:hAnsi="Times New Roman" w:cs="Times New Roman"/>
          <w:color w:val="222222"/>
          <w:sz w:val="24"/>
          <w:szCs w:val="24"/>
          <w:shd w:val="clear" w:color="auto" w:fill="FFFFFF"/>
        </w:rPr>
        <w:t>Désignation</w:t>
      </w:r>
      <w:r w:rsidRPr="005A6E04">
        <w:rPr>
          <w:rFonts w:ascii="Times New Roman" w:hAnsi="Times New Roman" w:cs="Times New Roman"/>
          <w:color w:val="222222"/>
          <w:sz w:val="24"/>
          <w:szCs w:val="24"/>
          <w:shd w:val="clear" w:color="auto" w:fill="FFFFFF"/>
        </w:rPr>
        <w:t xml:space="preserve"> d'un modérateur</w:t>
      </w:r>
      <w:r w:rsidR="005A6E04">
        <w:rPr>
          <w:rFonts w:ascii="Times New Roman" w:hAnsi="Times New Roman" w:cs="Times New Roman"/>
          <w:color w:val="222222"/>
          <w:sz w:val="24"/>
          <w:szCs w:val="24"/>
          <w:shd w:val="clear" w:color="auto" w:fill="FFFFFF"/>
        </w:rPr>
        <w:t xml:space="preserve"> du webinaire</w:t>
      </w:r>
      <w:r w:rsidRPr="005A6E04">
        <w:rPr>
          <w:rFonts w:ascii="Times New Roman" w:hAnsi="Times New Roman" w:cs="Times New Roman"/>
          <w:color w:val="222222"/>
          <w:sz w:val="24"/>
          <w:szCs w:val="24"/>
          <w:shd w:val="clear" w:color="auto" w:fill="FFFFFF"/>
        </w:rPr>
        <w:t xml:space="preserve"> pour gérer la session, modérer les discussions. </w:t>
      </w:r>
    </w:p>
    <w:p w:rsidR="0004701C" w:rsidRPr="005A6E04" w:rsidRDefault="005B61CA" w:rsidP="00CD55B5">
      <w:pPr>
        <w:pStyle w:val="Paragraphedeliste"/>
        <w:numPr>
          <w:ilvl w:val="0"/>
          <w:numId w:val="6"/>
        </w:numPr>
        <w:spacing w:line="360" w:lineRule="auto"/>
        <w:jc w:val="both"/>
        <w:rPr>
          <w:rFonts w:ascii="Times New Roman" w:hAnsi="Times New Roman" w:cs="Times New Roman"/>
          <w:color w:val="FF0000"/>
          <w:sz w:val="24"/>
          <w:szCs w:val="24"/>
          <w:shd w:val="clear" w:color="auto" w:fill="FFFFFF"/>
        </w:rPr>
      </w:pPr>
      <w:r w:rsidRPr="005A6E04">
        <w:rPr>
          <w:rFonts w:ascii="Times New Roman" w:hAnsi="Times New Roman" w:cs="Times New Roman"/>
          <w:color w:val="222222"/>
          <w:sz w:val="24"/>
          <w:szCs w:val="24"/>
          <w:shd w:val="clear" w:color="auto" w:fill="FFFFFF"/>
        </w:rPr>
        <w:t xml:space="preserve">Évaluation Post-Webinaire </w:t>
      </w:r>
      <w:r w:rsidR="0004701C" w:rsidRPr="005A6E04">
        <w:rPr>
          <w:rFonts w:ascii="Times New Roman" w:hAnsi="Times New Roman" w:cs="Times New Roman"/>
          <w:color w:val="222222"/>
          <w:sz w:val="24"/>
          <w:szCs w:val="24"/>
          <w:shd w:val="clear" w:color="auto" w:fill="FFFFFF"/>
        </w:rPr>
        <w:t xml:space="preserve">: </w:t>
      </w:r>
      <w:r w:rsidRPr="005A6E04">
        <w:rPr>
          <w:rFonts w:ascii="Times New Roman" w:hAnsi="Times New Roman" w:cs="Times New Roman"/>
          <w:color w:val="222222"/>
          <w:sz w:val="24"/>
          <w:szCs w:val="24"/>
          <w:shd w:val="clear" w:color="auto" w:fill="FFFFFF"/>
        </w:rPr>
        <w:t>Recueil d</w:t>
      </w:r>
      <w:r w:rsidR="0004701C" w:rsidRPr="005A6E04">
        <w:rPr>
          <w:rFonts w:ascii="Times New Roman" w:hAnsi="Times New Roman" w:cs="Times New Roman"/>
          <w:color w:val="222222"/>
          <w:sz w:val="24"/>
          <w:szCs w:val="24"/>
          <w:shd w:val="clear" w:color="auto" w:fill="FFFFFF"/>
        </w:rPr>
        <w:t>es impressions des participants et identifi</w:t>
      </w:r>
      <w:r w:rsidRPr="005A6E04">
        <w:rPr>
          <w:rFonts w:ascii="Times New Roman" w:hAnsi="Times New Roman" w:cs="Times New Roman"/>
          <w:color w:val="222222"/>
          <w:sz w:val="24"/>
          <w:szCs w:val="24"/>
          <w:shd w:val="clear" w:color="auto" w:fill="FFFFFF"/>
        </w:rPr>
        <w:t xml:space="preserve">cation </w:t>
      </w:r>
      <w:r w:rsidR="0004701C" w:rsidRPr="005A6E04">
        <w:rPr>
          <w:rFonts w:ascii="Times New Roman" w:hAnsi="Times New Roman" w:cs="Times New Roman"/>
          <w:color w:val="222222"/>
          <w:sz w:val="24"/>
          <w:szCs w:val="24"/>
          <w:shd w:val="clear" w:color="auto" w:fill="FFFFFF"/>
        </w:rPr>
        <w:t>des pistes d'amélioration pour les futurs événements</w:t>
      </w:r>
      <w:r w:rsidRPr="005A6E04">
        <w:rPr>
          <w:rFonts w:ascii="Times New Roman" w:hAnsi="Times New Roman" w:cs="Times New Roman"/>
          <w:color w:val="222222"/>
          <w:sz w:val="24"/>
          <w:szCs w:val="24"/>
          <w:shd w:val="clear" w:color="auto" w:fill="FFFFFF"/>
        </w:rPr>
        <w:t xml:space="preserve">. </w:t>
      </w:r>
    </w:p>
    <w:p w:rsidR="005372AB" w:rsidRPr="00EA62AB" w:rsidRDefault="005372AB" w:rsidP="00EA62AB">
      <w:pPr>
        <w:pStyle w:val="Titre1"/>
        <w:numPr>
          <w:ilvl w:val="0"/>
          <w:numId w:val="7"/>
        </w:numPr>
        <w:spacing w:line="360" w:lineRule="auto"/>
        <w:rPr>
          <w:rFonts w:ascii="Times New Roman" w:hAnsi="Times New Roman" w:cs="Times New Roman"/>
          <w:color w:val="auto"/>
          <w:sz w:val="24"/>
          <w:szCs w:val="24"/>
          <w:shd w:val="clear" w:color="auto" w:fill="FFFFFF"/>
        </w:rPr>
      </w:pPr>
      <w:bookmarkStart w:id="4" w:name="_Toc181455819"/>
      <w:r w:rsidRPr="00EA62AB">
        <w:rPr>
          <w:color w:val="auto"/>
          <w:shd w:val="clear" w:color="auto" w:fill="FFFFFF"/>
        </w:rPr>
        <w:t>Résultat et apprentissage</w:t>
      </w:r>
      <w:bookmarkEnd w:id="4"/>
      <w:r w:rsidRPr="00EA62AB">
        <w:rPr>
          <w:color w:val="auto"/>
          <w:shd w:val="clear" w:color="auto" w:fill="FFFFFF"/>
        </w:rPr>
        <w:t xml:space="preserve"> </w:t>
      </w:r>
    </w:p>
    <w:p w:rsidR="005B61CA" w:rsidRPr="00EA62AB" w:rsidRDefault="00EA62AB" w:rsidP="00CD55B5">
      <w:pPr>
        <w:pStyle w:val="Titre2"/>
        <w:spacing w:line="360" w:lineRule="auto"/>
        <w:rPr>
          <w:color w:val="auto"/>
          <w:shd w:val="clear" w:color="auto" w:fill="FFFFFF"/>
        </w:rPr>
      </w:pPr>
      <w:r w:rsidRPr="00EA62AB">
        <w:rPr>
          <w:color w:val="auto"/>
          <w:shd w:val="clear" w:color="auto" w:fill="FFFFFF"/>
        </w:rPr>
        <w:t xml:space="preserve">IV-1. </w:t>
      </w:r>
      <w:r w:rsidR="005B61CA" w:rsidRPr="00EA62AB">
        <w:rPr>
          <w:color w:val="auto"/>
          <w:shd w:val="clear" w:color="auto" w:fill="FFFFFF"/>
        </w:rPr>
        <w:t xml:space="preserve">Principaux Résultats </w:t>
      </w:r>
    </w:p>
    <w:p w:rsidR="005B61CA" w:rsidRPr="005B61CA" w:rsidRDefault="005B61CA" w:rsidP="00CD55B5">
      <w:pPr>
        <w:spacing w:line="360" w:lineRule="auto"/>
        <w:jc w:val="both"/>
        <w:rPr>
          <w:rFonts w:ascii="Times New Roman" w:hAnsi="Times New Roman" w:cs="Times New Roman"/>
          <w:color w:val="222222"/>
          <w:sz w:val="24"/>
          <w:szCs w:val="24"/>
          <w:shd w:val="clear" w:color="auto" w:fill="FFFFFF"/>
        </w:rPr>
      </w:pPr>
      <w:r w:rsidRPr="00F356C3">
        <w:rPr>
          <w:rFonts w:ascii="Times New Roman" w:hAnsi="Times New Roman" w:cs="Times New Roman"/>
          <w:color w:val="222222"/>
          <w:sz w:val="24"/>
          <w:szCs w:val="24"/>
          <w:shd w:val="clear" w:color="auto" w:fill="FFFFFF"/>
        </w:rPr>
        <w:t xml:space="preserve">Les résultats </w:t>
      </w:r>
      <w:r>
        <w:rPr>
          <w:rFonts w:ascii="Times New Roman" w:hAnsi="Times New Roman" w:cs="Times New Roman"/>
          <w:color w:val="222222"/>
          <w:sz w:val="24"/>
          <w:szCs w:val="24"/>
          <w:shd w:val="clear" w:color="auto" w:fill="FFFFFF"/>
        </w:rPr>
        <w:t>du webinaire</w:t>
      </w:r>
      <w:r w:rsidRPr="00F356C3">
        <w:rPr>
          <w:rFonts w:ascii="Times New Roman" w:hAnsi="Times New Roman" w:cs="Times New Roman"/>
          <w:color w:val="222222"/>
          <w:sz w:val="24"/>
          <w:szCs w:val="24"/>
          <w:shd w:val="clear" w:color="auto" w:fill="FFFFFF"/>
        </w:rPr>
        <w:t xml:space="preserve"> démontrent que pour maximiser les bénéfices des ressources naturelles pour le Sénégal, il est essentiel d'améliorer la transparence, d'encourager la </w:t>
      </w:r>
      <w:r w:rsidRPr="00F356C3">
        <w:rPr>
          <w:rFonts w:ascii="Times New Roman" w:hAnsi="Times New Roman" w:cs="Times New Roman"/>
          <w:color w:val="222222"/>
          <w:sz w:val="24"/>
          <w:szCs w:val="24"/>
          <w:shd w:val="clear" w:color="auto" w:fill="FFFFFF"/>
        </w:rPr>
        <w:lastRenderedPageBreak/>
        <w:t>participation des communautés locales et de renforcer les capacités institutionnelles. La collaboration entre le gouvernement, les entreprises et les communautés est cruciale pour développer une appro</w:t>
      </w:r>
      <w:r>
        <w:rPr>
          <w:rFonts w:ascii="Times New Roman" w:hAnsi="Times New Roman" w:cs="Times New Roman"/>
          <w:color w:val="222222"/>
          <w:sz w:val="24"/>
          <w:szCs w:val="24"/>
          <w:shd w:val="clear" w:color="auto" w:fill="FFFFFF"/>
        </w:rPr>
        <w:t>che intégré</w:t>
      </w:r>
      <w:r>
        <w:rPr>
          <w:rFonts w:ascii="Times New Roman" w:hAnsi="Times New Roman" w:cs="Times New Roman"/>
          <w:color w:val="222222"/>
          <w:sz w:val="24"/>
          <w:szCs w:val="24"/>
          <w:shd w:val="clear" w:color="auto" w:fill="FFFFFF"/>
        </w:rPr>
        <w:t>e et durable.</w:t>
      </w:r>
    </w:p>
    <w:p w:rsidR="005B61CA" w:rsidRDefault="005B61CA" w:rsidP="00CD55B5">
      <w:pPr>
        <w:spacing w:line="360" w:lineRule="auto"/>
        <w:jc w:val="both"/>
        <w:rPr>
          <w:rFonts w:ascii="Times New Roman" w:hAnsi="Times New Roman" w:cs="Times New Roman"/>
          <w:color w:val="222222"/>
          <w:sz w:val="24"/>
          <w:szCs w:val="24"/>
          <w:shd w:val="clear" w:color="auto" w:fill="FFFFFF"/>
        </w:rPr>
      </w:pPr>
      <w:r w:rsidRPr="005B61CA">
        <w:rPr>
          <w:rFonts w:ascii="Times New Roman" w:hAnsi="Times New Roman" w:cs="Times New Roman"/>
          <w:b/>
          <w:color w:val="222222"/>
          <w:sz w:val="24"/>
          <w:szCs w:val="24"/>
          <w:shd w:val="clear" w:color="auto" w:fill="FFFFFF"/>
        </w:rPr>
        <w:t>Efficacité du Cadre Légal</w:t>
      </w:r>
      <w:r w:rsidR="0004701C" w:rsidRPr="00F356C3">
        <w:rPr>
          <w:rFonts w:ascii="Times New Roman" w:hAnsi="Times New Roman" w:cs="Times New Roman"/>
          <w:color w:val="222222"/>
          <w:sz w:val="24"/>
          <w:szCs w:val="24"/>
          <w:shd w:val="clear" w:color="auto" w:fill="FFFFFF"/>
        </w:rPr>
        <w:t xml:space="preserve"> : Le cadre légal </w:t>
      </w:r>
      <w:r>
        <w:rPr>
          <w:rFonts w:ascii="Times New Roman" w:hAnsi="Times New Roman" w:cs="Times New Roman"/>
          <w:color w:val="222222"/>
          <w:sz w:val="24"/>
          <w:szCs w:val="24"/>
          <w:shd w:val="clear" w:color="auto" w:fill="FFFFFF"/>
        </w:rPr>
        <w:t>doit être</w:t>
      </w:r>
      <w:r w:rsidR="0004701C" w:rsidRPr="00F356C3">
        <w:rPr>
          <w:rFonts w:ascii="Times New Roman" w:hAnsi="Times New Roman" w:cs="Times New Roman"/>
          <w:color w:val="222222"/>
          <w:sz w:val="24"/>
          <w:szCs w:val="24"/>
          <w:shd w:val="clear" w:color="auto" w:fill="FFFFFF"/>
        </w:rPr>
        <w:t xml:space="preserve"> globalement solide, mais des lacunes subsistent dans son application et sa mise à jour. </w:t>
      </w:r>
    </w:p>
    <w:p w:rsidR="005B61CA" w:rsidRDefault="005B61CA" w:rsidP="00CD55B5">
      <w:pPr>
        <w:spacing w:line="360" w:lineRule="auto"/>
        <w:jc w:val="both"/>
        <w:rPr>
          <w:rFonts w:ascii="Times New Roman" w:hAnsi="Times New Roman" w:cs="Times New Roman"/>
          <w:color w:val="222222"/>
          <w:sz w:val="24"/>
          <w:szCs w:val="24"/>
          <w:shd w:val="clear" w:color="auto" w:fill="FFFFFF"/>
        </w:rPr>
      </w:pPr>
      <w:r w:rsidRPr="005B61CA">
        <w:rPr>
          <w:rFonts w:ascii="Times New Roman" w:hAnsi="Times New Roman" w:cs="Times New Roman"/>
          <w:b/>
          <w:color w:val="222222"/>
          <w:sz w:val="24"/>
          <w:szCs w:val="24"/>
          <w:shd w:val="clear" w:color="auto" w:fill="FFFFFF"/>
        </w:rPr>
        <w:t>Engagement des Communautés</w:t>
      </w:r>
      <w:r>
        <w:rPr>
          <w:rFonts w:ascii="Times New Roman" w:hAnsi="Times New Roman" w:cs="Times New Roman"/>
          <w:color w:val="222222"/>
          <w:sz w:val="24"/>
          <w:szCs w:val="24"/>
          <w:shd w:val="clear" w:color="auto" w:fill="FFFFFF"/>
        </w:rPr>
        <w:t xml:space="preserve"> </w:t>
      </w:r>
      <w:r w:rsidR="0004701C" w:rsidRPr="00F356C3">
        <w:rPr>
          <w:rFonts w:ascii="Times New Roman" w:hAnsi="Times New Roman" w:cs="Times New Roman"/>
          <w:color w:val="222222"/>
          <w:sz w:val="24"/>
          <w:szCs w:val="24"/>
          <w:shd w:val="clear" w:color="auto" w:fill="FFFFFF"/>
        </w:rPr>
        <w:t xml:space="preserve">: Les sondages montrent que les communautés locales se sentent souvent exclues des processus décisionnels concernant </w:t>
      </w:r>
      <w:r>
        <w:rPr>
          <w:rFonts w:ascii="Times New Roman" w:hAnsi="Times New Roman" w:cs="Times New Roman"/>
          <w:color w:val="222222"/>
          <w:sz w:val="24"/>
          <w:szCs w:val="24"/>
          <w:shd w:val="clear" w:color="auto" w:fill="FFFFFF"/>
        </w:rPr>
        <w:t>les ressources extractives.</w:t>
      </w:r>
    </w:p>
    <w:p w:rsidR="005B61CA" w:rsidRDefault="005B61CA" w:rsidP="00CD55B5">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5B61CA">
        <w:rPr>
          <w:rFonts w:ascii="Times New Roman" w:hAnsi="Times New Roman" w:cs="Times New Roman"/>
          <w:b/>
          <w:color w:val="222222"/>
          <w:sz w:val="24"/>
          <w:szCs w:val="24"/>
          <w:shd w:val="clear" w:color="auto" w:fill="FFFFFF"/>
        </w:rPr>
        <w:t>Distribution des Revenus</w:t>
      </w:r>
      <w:r w:rsidR="0004701C" w:rsidRPr="00F356C3">
        <w:rPr>
          <w:rFonts w:ascii="Times New Roman" w:hAnsi="Times New Roman" w:cs="Times New Roman"/>
          <w:color w:val="222222"/>
          <w:sz w:val="24"/>
          <w:szCs w:val="24"/>
          <w:shd w:val="clear" w:color="auto" w:fill="FFFFFF"/>
        </w:rPr>
        <w:t xml:space="preserve"> </w:t>
      </w:r>
      <w:r w:rsidRPr="005B61CA">
        <w:rPr>
          <w:rFonts w:ascii="Times New Roman" w:hAnsi="Times New Roman" w:cs="Times New Roman"/>
          <w:b/>
          <w:color w:val="222222"/>
          <w:sz w:val="24"/>
          <w:szCs w:val="24"/>
          <w:shd w:val="clear" w:color="auto" w:fill="FFFFFF"/>
        </w:rPr>
        <w:t>tirés de l’exploitation</w:t>
      </w:r>
      <w:r>
        <w:rPr>
          <w:rFonts w:ascii="Times New Roman" w:hAnsi="Times New Roman" w:cs="Times New Roman"/>
          <w:color w:val="222222"/>
          <w:sz w:val="24"/>
          <w:szCs w:val="24"/>
          <w:shd w:val="clear" w:color="auto" w:fill="FFFFFF"/>
        </w:rPr>
        <w:t xml:space="preserve"> </w:t>
      </w:r>
      <w:r w:rsidR="0004701C" w:rsidRPr="00F356C3">
        <w:rPr>
          <w:rFonts w:ascii="Times New Roman" w:hAnsi="Times New Roman" w:cs="Times New Roman"/>
          <w:color w:val="222222"/>
          <w:sz w:val="24"/>
          <w:szCs w:val="24"/>
          <w:shd w:val="clear" w:color="auto" w:fill="FFFFFF"/>
        </w:rPr>
        <w:t>: Bien que les revenus soient en augmentation, leur impact sur le développement local reste limité par manque de transparence et d'eff</w:t>
      </w:r>
      <w:r>
        <w:rPr>
          <w:rFonts w:ascii="Times New Roman" w:hAnsi="Times New Roman" w:cs="Times New Roman"/>
          <w:color w:val="222222"/>
          <w:sz w:val="24"/>
          <w:szCs w:val="24"/>
          <w:shd w:val="clear" w:color="auto" w:fill="FFFFFF"/>
        </w:rPr>
        <w:t xml:space="preserve">icacité des investissements. </w:t>
      </w:r>
    </w:p>
    <w:p w:rsidR="005B61CA" w:rsidRPr="00EA62AB" w:rsidRDefault="00EA62AB" w:rsidP="00CD55B5">
      <w:pPr>
        <w:pStyle w:val="Titre2"/>
        <w:spacing w:line="360" w:lineRule="auto"/>
        <w:rPr>
          <w:color w:val="auto"/>
          <w:shd w:val="clear" w:color="auto" w:fill="FFFFFF"/>
        </w:rPr>
      </w:pPr>
      <w:r w:rsidRPr="00EA62AB">
        <w:rPr>
          <w:color w:val="auto"/>
          <w:shd w:val="clear" w:color="auto" w:fill="FFFFFF"/>
        </w:rPr>
        <w:t xml:space="preserve">IV-2. </w:t>
      </w:r>
      <w:r w:rsidR="0004701C" w:rsidRPr="00EA62AB">
        <w:rPr>
          <w:color w:val="auto"/>
          <w:shd w:val="clear" w:color="auto" w:fill="FFFFFF"/>
        </w:rPr>
        <w:t xml:space="preserve">Recommandations </w:t>
      </w:r>
    </w:p>
    <w:p w:rsidR="005B61CA" w:rsidRDefault="005B61CA" w:rsidP="00CD55B5">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Renforcer la Formation</w:t>
      </w:r>
      <w:r w:rsidR="0004701C" w:rsidRPr="00F356C3">
        <w:rPr>
          <w:rFonts w:ascii="Times New Roman" w:hAnsi="Times New Roman" w:cs="Times New Roman"/>
          <w:color w:val="222222"/>
          <w:sz w:val="24"/>
          <w:szCs w:val="24"/>
          <w:shd w:val="clear" w:color="auto" w:fill="FFFFFF"/>
        </w:rPr>
        <w:t xml:space="preserve"> : Améliorer la formation pour les acteurs locaux sur la gestion des ressources. </w:t>
      </w:r>
    </w:p>
    <w:p w:rsidR="005B61CA" w:rsidRDefault="0004701C" w:rsidP="00CD55B5">
      <w:pPr>
        <w:spacing w:line="360" w:lineRule="auto"/>
        <w:jc w:val="both"/>
        <w:rPr>
          <w:rFonts w:ascii="Times New Roman" w:hAnsi="Times New Roman" w:cs="Times New Roman"/>
          <w:color w:val="222222"/>
          <w:sz w:val="24"/>
          <w:szCs w:val="24"/>
          <w:shd w:val="clear" w:color="auto" w:fill="FFFFFF"/>
        </w:rPr>
      </w:pPr>
      <w:r w:rsidRPr="00F356C3">
        <w:rPr>
          <w:rFonts w:ascii="Times New Roman" w:hAnsi="Times New Roman" w:cs="Times New Roman"/>
          <w:color w:val="222222"/>
          <w:sz w:val="24"/>
          <w:szCs w:val="24"/>
          <w:shd w:val="clear" w:color="auto" w:fill="FFFFFF"/>
        </w:rPr>
        <w:t>Adopt</w:t>
      </w:r>
      <w:r w:rsidR="005B61CA">
        <w:rPr>
          <w:rFonts w:ascii="Times New Roman" w:hAnsi="Times New Roman" w:cs="Times New Roman"/>
          <w:color w:val="222222"/>
          <w:sz w:val="24"/>
          <w:szCs w:val="24"/>
          <w:shd w:val="clear" w:color="auto" w:fill="FFFFFF"/>
        </w:rPr>
        <w:t>er des Mesures Anti-Corruption</w:t>
      </w:r>
      <w:r w:rsidRPr="00F356C3">
        <w:rPr>
          <w:rFonts w:ascii="Times New Roman" w:hAnsi="Times New Roman" w:cs="Times New Roman"/>
          <w:color w:val="222222"/>
          <w:sz w:val="24"/>
          <w:szCs w:val="24"/>
          <w:shd w:val="clear" w:color="auto" w:fill="FFFFFF"/>
        </w:rPr>
        <w:t xml:space="preserve"> : Mettre en place des mécanismes anti-corruption robustes pour assurer la transparence. </w:t>
      </w:r>
      <w:r w:rsidR="005B61CA">
        <w:rPr>
          <w:rFonts w:ascii="Times New Roman" w:hAnsi="Times New Roman" w:cs="Times New Roman"/>
          <w:color w:val="222222"/>
          <w:sz w:val="24"/>
          <w:szCs w:val="24"/>
          <w:shd w:val="clear" w:color="auto" w:fill="FFFFFF"/>
        </w:rPr>
        <w:t>–</w:t>
      </w:r>
      <w:r w:rsidRPr="00F356C3">
        <w:rPr>
          <w:rFonts w:ascii="Times New Roman" w:hAnsi="Times New Roman" w:cs="Times New Roman"/>
          <w:color w:val="222222"/>
          <w:sz w:val="24"/>
          <w:szCs w:val="24"/>
          <w:shd w:val="clear" w:color="auto" w:fill="FFFFFF"/>
        </w:rPr>
        <w:t xml:space="preserve"> </w:t>
      </w:r>
    </w:p>
    <w:p w:rsidR="005B61CA" w:rsidRDefault="0004701C" w:rsidP="00CD55B5">
      <w:pPr>
        <w:spacing w:line="360" w:lineRule="auto"/>
        <w:jc w:val="both"/>
        <w:rPr>
          <w:rFonts w:ascii="Times New Roman" w:hAnsi="Times New Roman" w:cs="Times New Roman"/>
          <w:color w:val="222222"/>
          <w:sz w:val="24"/>
          <w:szCs w:val="24"/>
          <w:shd w:val="clear" w:color="auto" w:fill="FFFFFF"/>
        </w:rPr>
      </w:pPr>
      <w:r w:rsidRPr="00F356C3">
        <w:rPr>
          <w:rFonts w:ascii="Times New Roman" w:hAnsi="Times New Roman" w:cs="Times New Roman"/>
          <w:color w:val="222222"/>
          <w:sz w:val="24"/>
          <w:szCs w:val="24"/>
          <w:shd w:val="clear" w:color="auto" w:fill="FFFFFF"/>
        </w:rPr>
        <w:t>Développer</w:t>
      </w:r>
      <w:r w:rsidR="005B61CA">
        <w:rPr>
          <w:rFonts w:ascii="Times New Roman" w:hAnsi="Times New Roman" w:cs="Times New Roman"/>
          <w:color w:val="222222"/>
          <w:sz w:val="24"/>
          <w:szCs w:val="24"/>
          <w:shd w:val="clear" w:color="auto" w:fill="FFFFFF"/>
        </w:rPr>
        <w:t xml:space="preserve"> une Stratégie Intégrée</w:t>
      </w:r>
      <w:r w:rsidRPr="00F356C3">
        <w:rPr>
          <w:rFonts w:ascii="Times New Roman" w:hAnsi="Times New Roman" w:cs="Times New Roman"/>
          <w:color w:val="222222"/>
          <w:sz w:val="24"/>
          <w:szCs w:val="24"/>
          <w:shd w:val="clear" w:color="auto" w:fill="FFFFFF"/>
        </w:rPr>
        <w:t xml:space="preserve"> : Élaborer un cadre stratégique clair pour l'exploitation et la gestion durable des ressources naturelles.</w:t>
      </w:r>
    </w:p>
    <w:p w:rsidR="005372AB" w:rsidRPr="00EA62AB" w:rsidRDefault="005372AB" w:rsidP="00EA62AB">
      <w:pPr>
        <w:pStyle w:val="Titre2"/>
        <w:numPr>
          <w:ilvl w:val="0"/>
          <w:numId w:val="7"/>
        </w:numPr>
        <w:spacing w:line="360" w:lineRule="auto"/>
        <w:rPr>
          <w:rFonts w:ascii="Times New Roman" w:hAnsi="Times New Roman" w:cs="Times New Roman"/>
          <w:color w:val="auto"/>
          <w:sz w:val="24"/>
          <w:szCs w:val="24"/>
          <w:shd w:val="clear" w:color="auto" w:fill="FFFFFF"/>
        </w:rPr>
      </w:pPr>
      <w:r w:rsidRPr="00EA62AB">
        <w:rPr>
          <w:color w:val="auto"/>
          <w:shd w:val="clear" w:color="auto" w:fill="FFFFFF"/>
        </w:rPr>
        <w:t xml:space="preserve">Feedback des participants  </w:t>
      </w:r>
    </w:p>
    <w:p w:rsidR="00AB2872" w:rsidRDefault="00D540FD" w:rsidP="00D540FD">
      <w:pPr>
        <w:spacing w:line="360" w:lineRule="auto"/>
        <w:ind w:firstLine="708"/>
        <w:jc w:val="both"/>
        <w:rPr>
          <w:rFonts w:ascii="Times New Roman" w:hAnsi="Times New Roman" w:cs="Times New Roman"/>
          <w:color w:val="222222"/>
          <w:sz w:val="24"/>
          <w:shd w:val="clear" w:color="auto" w:fill="FFFFFF"/>
        </w:rPr>
      </w:pPr>
      <w:r w:rsidRPr="00D540FD">
        <w:rPr>
          <w:rFonts w:ascii="Times New Roman" w:hAnsi="Times New Roman" w:cs="Times New Roman"/>
          <w:color w:val="222222"/>
          <w:sz w:val="24"/>
          <w:shd w:val="clear" w:color="auto" w:fill="FFFFFF"/>
        </w:rPr>
        <w:t xml:space="preserve">Les participants au webinaire sur la gouvernance des ressources </w:t>
      </w:r>
      <w:r>
        <w:rPr>
          <w:rFonts w:ascii="Times New Roman" w:hAnsi="Times New Roman" w:cs="Times New Roman"/>
          <w:color w:val="222222"/>
          <w:sz w:val="24"/>
          <w:shd w:val="clear" w:color="auto" w:fill="FFFFFF"/>
        </w:rPr>
        <w:t>extractives</w:t>
      </w:r>
      <w:r w:rsidRPr="00D540FD">
        <w:rPr>
          <w:rFonts w:ascii="Times New Roman" w:hAnsi="Times New Roman" w:cs="Times New Roman"/>
          <w:color w:val="222222"/>
          <w:sz w:val="24"/>
          <w:shd w:val="clear" w:color="auto" w:fill="FFFFFF"/>
        </w:rPr>
        <w:t xml:space="preserve"> au Sénégal</w:t>
      </w:r>
      <w:r>
        <w:rPr>
          <w:rFonts w:ascii="Times New Roman" w:hAnsi="Times New Roman" w:cs="Times New Roman"/>
          <w:color w:val="222222"/>
          <w:sz w:val="24"/>
          <w:shd w:val="clear" w:color="auto" w:fill="FFFFFF"/>
        </w:rPr>
        <w:t xml:space="preserve"> : acteurs, actions et perspectives </w:t>
      </w:r>
      <w:r w:rsidRPr="00D540FD">
        <w:rPr>
          <w:rFonts w:ascii="Times New Roman" w:hAnsi="Times New Roman" w:cs="Times New Roman"/>
          <w:color w:val="222222"/>
          <w:sz w:val="24"/>
          <w:shd w:val="clear" w:color="auto" w:fill="FFFFFF"/>
        </w:rPr>
        <w:t xml:space="preserve">ont exprimé </w:t>
      </w:r>
      <w:r>
        <w:rPr>
          <w:rFonts w:ascii="Times New Roman" w:hAnsi="Times New Roman" w:cs="Times New Roman"/>
          <w:color w:val="222222"/>
          <w:sz w:val="24"/>
          <w:shd w:val="clear" w:color="auto" w:fill="FFFFFF"/>
        </w:rPr>
        <w:t>un grand intérêt pour les sujet abordé</w:t>
      </w:r>
      <w:r w:rsidRPr="00D540FD">
        <w:rPr>
          <w:rFonts w:ascii="Times New Roman" w:hAnsi="Times New Roman" w:cs="Times New Roman"/>
          <w:color w:val="222222"/>
          <w:sz w:val="24"/>
          <w:shd w:val="clear" w:color="auto" w:fill="FFFFFF"/>
        </w:rPr>
        <w:t>, soulignant que la présentation était bien structurée et informative. Beaucoup ont apprécié la clarté des intervenants et la profondeur des analyses présentées, notamment en c</w:t>
      </w:r>
      <w:r>
        <w:rPr>
          <w:rFonts w:ascii="Times New Roman" w:hAnsi="Times New Roman" w:cs="Times New Roman"/>
          <w:color w:val="222222"/>
          <w:sz w:val="24"/>
          <w:shd w:val="clear" w:color="auto" w:fill="FFFFFF"/>
        </w:rPr>
        <w:t>e qui concerne le cadre légal,</w:t>
      </w:r>
      <w:r w:rsidRPr="00D540FD">
        <w:rPr>
          <w:rFonts w:ascii="Times New Roman" w:hAnsi="Times New Roman" w:cs="Times New Roman"/>
          <w:color w:val="222222"/>
          <w:sz w:val="24"/>
          <w:shd w:val="clear" w:color="auto" w:fill="FFFFFF"/>
        </w:rPr>
        <w:t xml:space="preserve"> réglementaire</w:t>
      </w:r>
      <w:r>
        <w:rPr>
          <w:rFonts w:ascii="Times New Roman" w:hAnsi="Times New Roman" w:cs="Times New Roman"/>
          <w:color w:val="222222"/>
          <w:sz w:val="24"/>
          <w:shd w:val="clear" w:color="auto" w:fill="FFFFFF"/>
        </w:rPr>
        <w:t xml:space="preserve"> et institutionnel, le contenu local, la gestion des revenus miniers, pétroliers et gaziers</w:t>
      </w:r>
      <w:r w:rsidRPr="00D540FD">
        <w:rPr>
          <w:rFonts w:ascii="Times New Roman" w:hAnsi="Times New Roman" w:cs="Times New Roman"/>
          <w:color w:val="222222"/>
          <w:sz w:val="24"/>
          <w:shd w:val="clear" w:color="auto" w:fill="FFFFFF"/>
        </w:rPr>
        <w:t>. Cependant, certains participants ont signalé un besoin d'approfondissement concernant la participation des communautés locales dans les processus décisionnels. Plusieurs ont suggéré que des sessions supplémentaires axées spécifiquement sur les mécanismes permettant d'améliorer cette participation seraient bénéfiques. De plus, quelques retours ont mentionné que le temps dédié aux questions et réponses aurait pu être allongé pour permettre des échanges plus enrichissants et interactifs entre les intervenants et le public. Enfin, les participants ont recommandé de proposer des ressources complémentaires après le webinaire, comme des lectures suggérées ou des liens vers des documents, pour ap</w:t>
      </w:r>
      <w:r>
        <w:rPr>
          <w:rFonts w:ascii="Times New Roman" w:hAnsi="Times New Roman" w:cs="Times New Roman"/>
          <w:color w:val="222222"/>
          <w:sz w:val="24"/>
          <w:shd w:val="clear" w:color="auto" w:fill="FFFFFF"/>
        </w:rPr>
        <w:t>profondir leur réflexion sur le sujet abordé</w:t>
      </w:r>
      <w:r w:rsidRPr="00D540FD">
        <w:rPr>
          <w:rFonts w:ascii="Times New Roman" w:hAnsi="Times New Roman" w:cs="Times New Roman"/>
          <w:color w:val="222222"/>
          <w:sz w:val="24"/>
          <w:shd w:val="clear" w:color="auto" w:fill="FFFFFF"/>
        </w:rPr>
        <w:t xml:space="preserve">. La majorité a également exprimé </w:t>
      </w:r>
      <w:r>
        <w:rPr>
          <w:rFonts w:ascii="Times New Roman" w:hAnsi="Times New Roman" w:cs="Times New Roman"/>
          <w:color w:val="222222"/>
          <w:sz w:val="24"/>
          <w:shd w:val="clear" w:color="auto" w:fill="FFFFFF"/>
        </w:rPr>
        <w:t xml:space="preserve">son </w:t>
      </w:r>
      <w:r w:rsidRPr="00D540FD">
        <w:rPr>
          <w:rFonts w:ascii="Times New Roman" w:hAnsi="Times New Roman" w:cs="Times New Roman"/>
          <w:color w:val="222222"/>
          <w:sz w:val="24"/>
          <w:shd w:val="clear" w:color="auto" w:fill="FFFFFF"/>
        </w:rPr>
        <w:t>souhait de recevoir des informations sur les futurs webinaires et événements similaires, afin de continuer à s'engager sur ces questions essentielles pour le développement durable au Sénégal. Dans l'ensemble, le retour des participants a été très positif, mettant en lumière l’importance de tels forums de discussion dans le domaine de la gouvernance des ressources naturelles.</w:t>
      </w:r>
    </w:p>
    <w:p w:rsidR="00B657DC" w:rsidRPr="00B657DC" w:rsidRDefault="005F746A" w:rsidP="00B657DC">
      <w:pPr>
        <w:spacing w:line="360" w:lineRule="auto"/>
        <w:ind w:firstLine="708"/>
        <w:jc w:val="both"/>
        <w:rPr>
          <w:rFonts w:ascii="Times New Roman" w:hAnsi="Times New Roman" w:cs="Times New Roman"/>
          <w:b/>
          <w:color w:val="222222"/>
          <w:sz w:val="24"/>
          <w:shd w:val="clear" w:color="auto" w:fill="FFFFFF"/>
        </w:rPr>
      </w:pPr>
      <w:r w:rsidRPr="00B657DC">
        <w:rPr>
          <w:rFonts w:ascii="Times New Roman" w:hAnsi="Times New Roman" w:cs="Times New Roman"/>
          <w:b/>
          <w:color w:val="222222"/>
          <w:sz w:val="24"/>
          <w:shd w:val="clear" w:color="auto" w:fill="FFFFFF"/>
        </w:rPr>
        <w:t>Voici les questions posées par les participants :</w:t>
      </w:r>
    </w:p>
    <w:p w:rsidR="00B657DC" w:rsidRPr="00B657DC" w:rsidRDefault="005F746A" w:rsidP="00B657DC">
      <w:pPr>
        <w:pStyle w:val="Paragraphedeliste"/>
        <w:numPr>
          <w:ilvl w:val="0"/>
          <w:numId w:val="9"/>
        </w:numPr>
        <w:spacing w:line="360" w:lineRule="auto"/>
        <w:jc w:val="both"/>
        <w:rPr>
          <w:rFonts w:ascii="Times New Roman" w:hAnsi="Times New Roman" w:cs="Times New Roman"/>
          <w:color w:val="222222"/>
          <w:sz w:val="28"/>
          <w:shd w:val="clear" w:color="auto" w:fill="FFFFFF"/>
        </w:rPr>
      </w:pPr>
      <w:r w:rsidRPr="00B657DC">
        <w:rPr>
          <w:rFonts w:ascii="Times New Roman" w:hAnsi="Times New Roman" w:cs="Times New Roman"/>
          <w:color w:val="222222"/>
          <w:sz w:val="24"/>
        </w:rPr>
        <w:t>Q</w:t>
      </w:r>
      <w:r w:rsidRPr="00B657DC">
        <w:rPr>
          <w:rFonts w:ascii="Times New Roman" w:hAnsi="Times New Roman" w:cs="Times New Roman"/>
          <w:color w:val="222222"/>
          <w:sz w:val="24"/>
        </w:rPr>
        <w:t xml:space="preserve">uelle serait la conséquence d’une révision des contrats </w:t>
      </w:r>
      <w:r w:rsidR="00B657DC" w:rsidRPr="00B657DC">
        <w:rPr>
          <w:rFonts w:ascii="Times New Roman" w:hAnsi="Times New Roman" w:cs="Times New Roman"/>
          <w:color w:val="222222"/>
          <w:sz w:val="24"/>
        </w:rPr>
        <w:t>miniers,</w:t>
      </w:r>
      <w:r w:rsidRPr="00B657DC">
        <w:rPr>
          <w:rFonts w:ascii="Times New Roman" w:hAnsi="Times New Roman" w:cs="Times New Roman"/>
          <w:color w:val="222222"/>
          <w:sz w:val="24"/>
        </w:rPr>
        <w:t xml:space="preserve"> pétroliers et gaziers telles que envisager par le régime actuel , serait-elle pertinente dans le contexte actuel selon vous ?</w:t>
      </w:r>
    </w:p>
    <w:p w:rsidR="00B657DC" w:rsidRPr="00B657DC" w:rsidRDefault="005F746A" w:rsidP="00B657DC">
      <w:pPr>
        <w:pStyle w:val="Paragraphedeliste"/>
        <w:numPr>
          <w:ilvl w:val="0"/>
          <w:numId w:val="9"/>
        </w:numPr>
        <w:spacing w:line="360" w:lineRule="auto"/>
        <w:jc w:val="both"/>
        <w:rPr>
          <w:rFonts w:ascii="Times New Roman" w:hAnsi="Times New Roman" w:cs="Times New Roman"/>
          <w:color w:val="222222"/>
          <w:sz w:val="28"/>
          <w:shd w:val="clear" w:color="auto" w:fill="FFFFFF"/>
        </w:rPr>
      </w:pPr>
      <w:r w:rsidRPr="00B657DC">
        <w:rPr>
          <w:rFonts w:ascii="Times New Roman" w:hAnsi="Times New Roman" w:cs="Times New Roman"/>
          <w:color w:val="222222"/>
          <w:sz w:val="24"/>
        </w:rPr>
        <w:t xml:space="preserve">Que </w:t>
      </w:r>
      <w:r w:rsidRPr="00B657DC">
        <w:rPr>
          <w:rFonts w:ascii="Times New Roman" w:hAnsi="Times New Roman" w:cs="Times New Roman"/>
          <w:color w:val="222222"/>
          <w:sz w:val="24"/>
        </w:rPr>
        <w:t xml:space="preserve">pensez-vous des relations diplomatiques actuelles entre le Sénégal et la Mauritanie, en rapport avec l'exploitation des ressources pétrolières et gazières au niveau de la frontière ? </w:t>
      </w:r>
    </w:p>
    <w:p w:rsidR="00B657DC" w:rsidRPr="00B657DC" w:rsidRDefault="005F746A" w:rsidP="00B657DC">
      <w:pPr>
        <w:pStyle w:val="Paragraphedeliste"/>
        <w:numPr>
          <w:ilvl w:val="0"/>
          <w:numId w:val="9"/>
        </w:numPr>
        <w:spacing w:line="360" w:lineRule="auto"/>
        <w:jc w:val="both"/>
        <w:rPr>
          <w:rFonts w:ascii="Times New Roman" w:hAnsi="Times New Roman" w:cs="Times New Roman"/>
          <w:color w:val="222222"/>
          <w:sz w:val="28"/>
          <w:shd w:val="clear" w:color="auto" w:fill="FFFFFF"/>
        </w:rPr>
      </w:pPr>
      <w:r w:rsidRPr="00B657DC">
        <w:rPr>
          <w:rFonts w:ascii="Times New Roman" w:hAnsi="Times New Roman" w:cs="Times New Roman"/>
          <w:color w:val="222222"/>
          <w:sz w:val="24"/>
        </w:rPr>
        <w:t xml:space="preserve">Le Sénégal </w:t>
      </w:r>
      <w:r w:rsidRPr="00B657DC">
        <w:rPr>
          <w:rFonts w:ascii="Times New Roman" w:hAnsi="Times New Roman" w:cs="Times New Roman"/>
          <w:color w:val="222222"/>
          <w:sz w:val="24"/>
        </w:rPr>
        <w:t>peut-il</w:t>
      </w:r>
      <w:r w:rsidRPr="00B657DC">
        <w:rPr>
          <w:rFonts w:ascii="Times New Roman" w:hAnsi="Times New Roman" w:cs="Times New Roman"/>
          <w:color w:val="222222"/>
          <w:sz w:val="24"/>
        </w:rPr>
        <w:t xml:space="preserve"> imiter le modèle norvégien pour éviter le syndrome Hollandais? </w:t>
      </w:r>
    </w:p>
    <w:p w:rsidR="00B657DC" w:rsidRPr="00B657DC" w:rsidRDefault="005F746A" w:rsidP="00B657DC">
      <w:pPr>
        <w:pStyle w:val="Paragraphedeliste"/>
        <w:numPr>
          <w:ilvl w:val="0"/>
          <w:numId w:val="9"/>
        </w:numPr>
        <w:spacing w:line="360" w:lineRule="auto"/>
        <w:jc w:val="both"/>
        <w:rPr>
          <w:rFonts w:ascii="Times New Roman" w:hAnsi="Times New Roman" w:cs="Times New Roman"/>
          <w:color w:val="222222"/>
          <w:sz w:val="28"/>
          <w:shd w:val="clear" w:color="auto" w:fill="FFFFFF"/>
        </w:rPr>
      </w:pPr>
      <w:r w:rsidRPr="00B657DC">
        <w:rPr>
          <w:rFonts w:ascii="Times New Roman" w:hAnsi="Times New Roman" w:cs="Times New Roman"/>
          <w:color w:val="222222"/>
          <w:sz w:val="24"/>
        </w:rPr>
        <w:t xml:space="preserve">Alors, vous l’avez vous-même souligné dans vos explications : l’apparition et la gestion de ressources naturelles dans un pays, compte tenu des enjeux économiques, sont généralement sources de nombreux heurts et conflits. C’est justement à cause de pareilles choses que des textes sont adoptés et appliqués pour au moins poser un climat apaisé et un sentiment de confiance au niveau de la population. Cela dit, je pense humblement savoir qu’en matière de gouvernance, de bonne gouvernance, des principes (12 au total) existent et font office de canevas pour les Etats gestionnaires de ressources naturelles. Pensez-vous en tant que spécialiste que ces dits principes, dégagés par des institutions européennes, ont un quelconque impact dans les pays africains, au Sénégal en particulier ? Si oui, sont-ils réellement efficaces compte tenu de la persistance des conflits et des crises ? </w:t>
      </w:r>
    </w:p>
    <w:p w:rsidR="00B657DC" w:rsidRPr="00B657DC" w:rsidRDefault="00B657DC" w:rsidP="00B657DC">
      <w:pPr>
        <w:pStyle w:val="Paragraphedeliste"/>
        <w:numPr>
          <w:ilvl w:val="0"/>
          <w:numId w:val="9"/>
        </w:numPr>
        <w:spacing w:line="360" w:lineRule="auto"/>
        <w:jc w:val="both"/>
        <w:rPr>
          <w:rFonts w:ascii="Times New Roman" w:hAnsi="Times New Roman" w:cs="Times New Roman"/>
          <w:color w:val="222222"/>
          <w:sz w:val="28"/>
          <w:shd w:val="clear" w:color="auto" w:fill="FFFFFF"/>
        </w:rPr>
      </w:pPr>
      <w:r w:rsidRPr="00B657DC">
        <w:rPr>
          <w:rFonts w:ascii="Times New Roman" w:hAnsi="Times New Roman" w:cs="Times New Roman"/>
          <w:color w:val="222222"/>
          <w:sz w:val="24"/>
        </w:rPr>
        <w:t>Pensez-vous</w:t>
      </w:r>
      <w:r w:rsidR="005F746A" w:rsidRPr="00B657DC">
        <w:rPr>
          <w:rFonts w:ascii="Times New Roman" w:hAnsi="Times New Roman" w:cs="Times New Roman"/>
          <w:color w:val="222222"/>
          <w:sz w:val="24"/>
        </w:rPr>
        <w:t xml:space="preserve"> que le LC puisse avoir dans la durabilité des externalités positives sur la croissance économique ? Au vu des différents régimes existants (exclusif, non exclusifs, ...), l'économie sénégalaise ne risquerait pas d'</w:t>
      </w:r>
      <w:r w:rsidR="005F746A" w:rsidRPr="00B657DC">
        <w:rPr>
          <w:rFonts w:ascii="Times New Roman" w:hAnsi="Times New Roman" w:cs="Times New Roman"/>
          <w:color w:val="222222"/>
          <w:sz w:val="24"/>
        </w:rPr>
        <w:t>être</w:t>
      </w:r>
      <w:r w:rsidR="005F746A" w:rsidRPr="00B657DC">
        <w:rPr>
          <w:rFonts w:ascii="Times New Roman" w:hAnsi="Times New Roman" w:cs="Times New Roman"/>
          <w:color w:val="222222"/>
          <w:sz w:val="24"/>
        </w:rPr>
        <w:t xml:space="preserve"> de plus en plus extravertie ? </w:t>
      </w:r>
    </w:p>
    <w:p w:rsidR="00B657DC" w:rsidRPr="00B657DC" w:rsidRDefault="005F746A" w:rsidP="00B657DC">
      <w:pPr>
        <w:pStyle w:val="Paragraphedeliste"/>
        <w:numPr>
          <w:ilvl w:val="0"/>
          <w:numId w:val="9"/>
        </w:numPr>
        <w:spacing w:line="360" w:lineRule="auto"/>
        <w:jc w:val="both"/>
        <w:rPr>
          <w:rFonts w:ascii="Times New Roman" w:hAnsi="Times New Roman" w:cs="Times New Roman"/>
          <w:color w:val="222222"/>
          <w:sz w:val="28"/>
          <w:shd w:val="clear" w:color="auto" w:fill="FFFFFF"/>
        </w:rPr>
      </w:pPr>
      <w:r w:rsidRPr="00B657DC">
        <w:rPr>
          <w:rFonts w:ascii="Times New Roman" w:hAnsi="Times New Roman" w:cs="Times New Roman"/>
          <w:color w:val="222222"/>
          <w:sz w:val="24"/>
        </w:rPr>
        <w:t xml:space="preserve">Que pensez-vous de la théorie de l'économiste Indo-américaine Jagdish Bhagwati, qui a théorisé le terme de "croissance appauvrissante" qui dit que les pays pétroliers doivent corriger les distorsions de l'ouverture au commerce international qui engendrent une croissance appauvrissante c'est-à-dire une augmentation des productions extractives au détriment du pouvoir d'achat des consommateurs qui recule. ? </w:t>
      </w:r>
    </w:p>
    <w:p w:rsidR="005F746A" w:rsidRPr="00B657DC" w:rsidRDefault="005F746A" w:rsidP="00B657DC">
      <w:pPr>
        <w:pStyle w:val="Paragraphedeliste"/>
        <w:numPr>
          <w:ilvl w:val="0"/>
          <w:numId w:val="9"/>
        </w:numPr>
        <w:spacing w:line="360" w:lineRule="auto"/>
        <w:jc w:val="both"/>
        <w:rPr>
          <w:rFonts w:ascii="Times New Roman" w:hAnsi="Times New Roman" w:cs="Times New Roman"/>
          <w:color w:val="222222"/>
          <w:sz w:val="28"/>
          <w:shd w:val="clear" w:color="auto" w:fill="FFFFFF"/>
        </w:rPr>
      </w:pPr>
      <w:bookmarkStart w:id="5" w:name="_GoBack"/>
      <w:bookmarkEnd w:id="5"/>
      <w:r w:rsidRPr="00B657DC">
        <w:rPr>
          <w:rFonts w:ascii="Times New Roman" w:hAnsi="Times New Roman" w:cs="Times New Roman"/>
          <w:color w:val="222222"/>
          <w:sz w:val="24"/>
        </w:rPr>
        <w:t>Pourriez-vous</w:t>
      </w:r>
      <w:r w:rsidRPr="00B657DC">
        <w:rPr>
          <w:rFonts w:ascii="Times New Roman" w:hAnsi="Times New Roman" w:cs="Times New Roman"/>
          <w:color w:val="222222"/>
          <w:sz w:val="24"/>
        </w:rPr>
        <w:t xml:space="preserve"> nous parler un peu du rapport ou du lien qu'on peut établir entre le droit de l'environnement et l'exploitation des ressources pétrolières et gazières au Sénégal ? </w:t>
      </w:r>
    </w:p>
    <w:sectPr w:rsidR="005F746A" w:rsidRPr="00B657D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5B5" w:rsidRDefault="00CD55B5" w:rsidP="00CD55B5">
      <w:pPr>
        <w:spacing w:after="0" w:line="240" w:lineRule="auto"/>
      </w:pPr>
      <w:r>
        <w:separator/>
      </w:r>
    </w:p>
  </w:endnote>
  <w:endnote w:type="continuationSeparator" w:id="0">
    <w:p w:rsidR="00CD55B5" w:rsidRDefault="00CD55B5" w:rsidP="00CD5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60053"/>
      <w:docPartObj>
        <w:docPartGallery w:val="Page Numbers (Bottom of Page)"/>
        <w:docPartUnique/>
      </w:docPartObj>
    </w:sdtPr>
    <w:sdtContent>
      <w:p w:rsidR="00EA62AB" w:rsidRDefault="00EA62AB">
        <w:pPr>
          <w:pStyle w:val="Pieddepage"/>
          <w:jc w:val="center"/>
        </w:pPr>
        <w:r>
          <w:fldChar w:fldCharType="begin"/>
        </w:r>
        <w:r>
          <w:instrText>PAGE   \* MERGEFORMAT</w:instrText>
        </w:r>
        <w:r>
          <w:fldChar w:fldCharType="separate"/>
        </w:r>
        <w:r w:rsidR="00B657DC">
          <w:rPr>
            <w:noProof/>
          </w:rPr>
          <w:t>7</w:t>
        </w:r>
        <w:r>
          <w:fldChar w:fldCharType="end"/>
        </w:r>
      </w:p>
    </w:sdtContent>
  </w:sdt>
  <w:p w:rsidR="00EA62AB" w:rsidRDefault="00EA62A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5B5" w:rsidRDefault="00CD55B5" w:rsidP="00CD55B5">
      <w:pPr>
        <w:spacing w:after="0" w:line="240" w:lineRule="auto"/>
      </w:pPr>
      <w:r>
        <w:separator/>
      </w:r>
    </w:p>
  </w:footnote>
  <w:footnote w:type="continuationSeparator" w:id="0">
    <w:p w:rsidR="00CD55B5" w:rsidRDefault="00CD55B5" w:rsidP="00CD5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5B5" w:rsidRDefault="00CD55B5">
    <w:pPr>
      <w:pStyle w:val="En-tte"/>
    </w:pPr>
    <w:r>
      <w:rPr>
        <w:noProof/>
      </w:rPr>
      <w:drawing>
        <wp:anchor distT="0" distB="0" distL="114300" distR="114300" simplePos="0" relativeHeight="251659264" behindDoc="1" locked="0" layoutInCell="1" allowOverlap="1" wp14:anchorId="5B0BAE26" wp14:editId="6A24CE61">
          <wp:simplePos x="0" y="0"/>
          <wp:positionH relativeFrom="column">
            <wp:posOffset>144145</wp:posOffset>
          </wp:positionH>
          <wp:positionV relativeFrom="paragraph">
            <wp:posOffset>-319405</wp:posOffset>
          </wp:positionV>
          <wp:extent cx="5476875" cy="695325"/>
          <wp:effectExtent l="0" t="0" r="0" b="9525"/>
          <wp:wrapTight wrapText="bothSides">
            <wp:wrapPolygon edited="0">
              <wp:start x="14650" y="0"/>
              <wp:lineTo x="150" y="592"/>
              <wp:lineTo x="225" y="18937"/>
              <wp:lineTo x="376" y="21304"/>
              <wp:lineTo x="21262" y="21304"/>
              <wp:lineTo x="21337" y="21304"/>
              <wp:lineTo x="21487" y="4142"/>
              <wp:lineTo x="19609" y="592"/>
              <wp:lineTo x="15853" y="0"/>
              <wp:lineTo x="14650" y="0"/>
            </wp:wrapPolygon>
          </wp:wrapTight>
          <wp:docPr id="1" name="Image 1" descr="LASPAD - Laboratoire de recherche à l'UGB, Séné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PAD - Laboratoire de recherche à l'UGB, Sénég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pt;height:11.35pt" o:bullet="t">
        <v:imagedata r:id="rId1" o:title="mso3621"/>
      </v:shape>
    </w:pict>
  </w:numPicBullet>
  <w:abstractNum w:abstractNumId="0">
    <w:nsid w:val="0E981C19"/>
    <w:multiLevelType w:val="hybridMultilevel"/>
    <w:tmpl w:val="54580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2E6F63"/>
    <w:multiLevelType w:val="hybridMultilevel"/>
    <w:tmpl w:val="CC127C72"/>
    <w:lvl w:ilvl="0" w:tplc="ABDCC604">
      <w:start w:val="1"/>
      <w:numFmt w:val="bullet"/>
      <w:lvlText w:val=""/>
      <w:lvlJc w:val="left"/>
      <w:pPr>
        <w:tabs>
          <w:tab w:val="num" w:pos="720"/>
        </w:tabs>
        <w:ind w:left="720" w:hanging="360"/>
      </w:pPr>
      <w:rPr>
        <w:rFonts w:ascii="Wingdings" w:hAnsi="Wingdings" w:hint="default"/>
      </w:rPr>
    </w:lvl>
    <w:lvl w:ilvl="1" w:tplc="3DB6F132" w:tentative="1">
      <w:start w:val="1"/>
      <w:numFmt w:val="bullet"/>
      <w:lvlText w:val=""/>
      <w:lvlJc w:val="left"/>
      <w:pPr>
        <w:tabs>
          <w:tab w:val="num" w:pos="1440"/>
        </w:tabs>
        <w:ind w:left="1440" w:hanging="360"/>
      </w:pPr>
      <w:rPr>
        <w:rFonts w:ascii="Wingdings" w:hAnsi="Wingdings" w:hint="default"/>
      </w:rPr>
    </w:lvl>
    <w:lvl w:ilvl="2" w:tplc="91EED9CC" w:tentative="1">
      <w:start w:val="1"/>
      <w:numFmt w:val="bullet"/>
      <w:lvlText w:val=""/>
      <w:lvlJc w:val="left"/>
      <w:pPr>
        <w:tabs>
          <w:tab w:val="num" w:pos="2160"/>
        </w:tabs>
        <w:ind w:left="2160" w:hanging="360"/>
      </w:pPr>
      <w:rPr>
        <w:rFonts w:ascii="Wingdings" w:hAnsi="Wingdings" w:hint="default"/>
      </w:rPr>
    </w:lvl>
    <w:lvl w:ilvl="3" w:tplc="F3441A54" w:tentative="1">
      <w:start w:val="1"/>
      <w:numFmt w:val="bullet"/>
      <w:lvlText w:val=""/>
      <w:lvlJc w:val="left"/>
      <w:pPr>
        <w:tabs>
          <w:tab w:val="num" w:pos="2880"/>
        </w:tabs>
        <w:ind w:left="2880" w:hanging="360"/>
      </w:pPr>
      <w:rPr>
        <w:rFonts w:ascii="Wingdings" w:hAnsi="Wingdings" w:hint="default"/>
      </w:rPr>
    </w:lvl>
    <w:lvl w:ilvl="4" w:tplc="882A1BD0" w:tentative="1">
      <w:start w:val="1"/>
      <w:numFmt w:val="bullet"/>
      <w:lvlText w:val=""/>
      <w:lvlJc w:val="left"/>
      <w:pPr>
        <w:tabs>
          <w:tab w:val="num" w:pos="3600"/>
        </w:tabs>
        <w:ind w:left="3600" w:hanging="360"/>
      </w:pPr>
      <w:rPr>
        <w:rFonts w:ascii="Wingdings" w:hAnsi="Wingdings" w:hint="default"/>
      </w:rPr>
    </w:lvl>
    <w:lvl w:ilvl="5" w:tplc="7A268ED4" w:tentative="1">
      <w:start w:val="1"/>
      <w:numFmt w:val="bullet"/>
      <w:lvlText w:val=""/>
      <w:lvlJc w:val="left"/>
      <w:pPr>
        <w:tabs>
          <w:tab w:val="num" w:pos="4320"/>
        </w:tabs>
        <w:ind w:left="4320" w:hanging="360"/>
      </w:pPr>
      <w:rPr>
        <w:rFonts w:ascii="Wingdings" w:hAnsi="Wingdings" w:hint="default"/>
      </w:rPr>
    </w:lvl>
    <w:lvl w:ilvl="6" w:tplc="C9ECF05A" w:tentative="1">
      <w:start w:val="1"/>
      <w:numFmt w:val="bullet"/>
      <w:lvlText w:val=""/>
      <w:lvlJc w:val="left"/>
      <w:pPr>
        <w:tabs>
          <w:tab w:val="num" w:pos="5040"/>
        </w:tabs>
        <w:ind w:left="5040" w:hanging="360"/>
      </w:pPr>
      <w:rPr>
        <w:rFonts w:ascii="Wingdings" w:hAnsi="Wingdings" w:hint="default"/>
      </w:rPr>
    </w:lvl>
    <w:lvl w:ilvl="7" w:tplc="50AAF302" w:tentative="1">
      <w:start w:val="1"/>
      <w:numFmt w:val="bullet"/>
      <w:lvlText w:val=""/>
      <w:lvlJc w:val="left"/>
      <w:pPr>
        <w:tabs>
          <w:tab w:val="num" w:pos="5760"/>
        </w:tabs>
        <w:ind w:left="5760" w:hanging="360"/>
      </w:pPr>
      <w:rPr>
        <w:rFonts w:ascii="Wingdings" w:hAnsi="Wingdings" w:hint="default"/>
      </w:rPr>
    </w:lvl>
    <w:lvl w:ilvl="8" w:tplc="19A40334" w:tentative="1">
      <w:start w:val="1"/>
      <w:numFmt w:val="bullet"/>
      <w:lvlText w:val=""/>
      <w:lvlJc w:val="left"/>
      <w:pPr>
        <w:tabs>
          <w:tab w:val="num" w:pos="6480"/>
        </w:tabs>
        <w:ind w:left="6480" w:hanging="360"/>
      </w:pPr>
      <w:rPr>
        <w:rFonts w:ascii="Wingdings" w:hAnsi="Wingdings" w:hint="default"/>
      </w:rPr>
    </w:lvl>
  </w:abstractNum>
  <w:abstractNum w:abstractNumId="2">
    <w:nsid w:val="1FA41D1E"/>
    <w:multiLevelType w:val="hybridMultilevel"/>
    <w:tmpl w:val="B0BC8886"/>
    <w:lvl w:ilvl="0" w:tplc="53A8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B1B2F44"/>
    <w:multiLevelType w:val="hybridMultilevel"/>
    <w:tmpl w:val="680AA0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EE446AB"/>
    <w:multiLevelType w:val="hybridMultilevel"/>
    <w:tmpl w:val="0C3473F2"/>
    <w:lvl w:ilvl="0" w:tplc="01D80396">
      <w:start w:val="1"/>
      <w:numFmt w:val="decimal"/>
      <w:lvlText w:val="%1-"/>
      <w:lvlJc w:val="left"/>
      <w:pPr>
        <w:ind w:left="1068" w:hanging="360"/>
      </w:pPr>
      <w:rPr>
        <w:rFonts w:hint="default"/>
        <w:sz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4FEB31E5"/>
    <w:multiLevelType w:val="hybridMultilevel"/>
    <w:tmpl w:val="AE24060C"/>
    <w:lvl w:ilvl="0" w:tplc="67F23F7E">
      <w:start w:val="1"/>
      <w:numFmt w:val="bullet"/>
      <w:lvlText w:val=""/>
      <w:lvlJc w:val="left"/>
      <w:pPr>
        <w:tabs>
          <w:tab w:val="num" w:pos="720"/>
        </w:tabs>
        <w:ind w:left="720" w:hanging="360"/>
      </w:pPr>
      <w:rPr>
        <w:rFonts w:ascii="Wingdings" w:hAnsi="Wingdings" w:hint="default"/>
      </w:rPr>
    </w:lvl>
    <w:lvl w:ilvl="1" w:tplc="12909140" w:tentative="1">
      <w:start w:val="1"/>
      <w:numFmt w:val="bullet"/>
      <w:lvlText w:val=""/>
      <w:lvlJc w:val="left"/>
      <w:pPr>
        <w:tabs>
          <w:tab w:val="num" w:pos="1440"/>
        </w:tabs>
        <w:ind w:left="1440" w:hanging="360"/>
      </w:pPr>
      <w:rPr>
        <w:rFonts w:ascii="Wingdings" w:hAnsi="Wingdings" w:hint="default"/>
      </w:rPr>
    </w:lvl>
    <w:lvl w:ilvl="2" w:tplc="D2AE0A3E" w:tentative="1">
      <w:start w:val="1"/>
      <w:numFmt w:val="bullet"/>
      <w:lvlText w:val=""/>
      <w:lvlJc w:val="left"/>
      <w:pPr>
        <w:tabs>
          <w:tab w:val="num" w:pos="2160"/>
        </w:tabs>
        <w:ind w:left="2160" w:hanging="360"/>
      </w:pPr>
      <w:rPr>
        <w:rFonts w:ascii="Wingdings" w:hAnsi="Wingdings" w:hint="default"/>
      </w:rPr>
    </w:lvl>
    <w:lvl w:ilvl="3" w:tplc="590C8290" w:tentative="1">
      <w:start w:val="1"/>
      <w:numFmt w:val="bullet"/>
      <w:lvlText w:val=""/>
      <w:lvlJc w:val="left"/>
      <w:pPr>
        <w:tabs>
          <w:tab w:val="num" w:pos="2880"/>
        </w:tabs>
        <w:ind w:left="2880" w:hanging="360"/>
      </w:pPr>
      <w:rPr>
        <w:rFonts w:ascii="Wingdings" w:hAnsi="Wingdings" w:hint="default"/>
      </w:rPr>
    </w:lvl>
    <w:lvl w:ilvl="4" w:tplc="4FF82DD2" w:tentative="1">
      <w:start w:val="1"/>
      <w:numFmt w:val="bullet"/>
      <w:lvlText w:val=""/>
      <w:lvlJc w:val="left"/>
      <w:pPr>
        <w:tabs>
          <w:tab w:val="num" w:pos="3600"/>
        </w:tabs>
        <w:ind w:left="3600" w:hanging="360"/>
      </w:pPr>
      <w:rPr>
        <w:rFonts w:ascii="Wingdings" w:hAnsi="Wingdings" w:hint="default"/>
      </w:rPr>
    </w:lvl>
    <w:lvl w:ilvl="5" w:tplc="1D800E16" w:tentative="1">
      <w:start w:val="1"/>
      <w:numFmt w:val="bullet"/>
      <w:lvlText w:val=""/>
      <w:lvlJc w:val="left"/>
      <w:pPr>
        <w:tabs>
          <w:tab w:val="num" w:pos="4320"/>
        </w:tabs>
        <w:ind w:left="4320" w:hanging="360"/>
      </w:pPr>
      <w:rPr>
        <w:rFonts w:ascii="Wingdings" w:hAnsi="Wingdings" w:hint="default"/>
      </w:rPr>
    </w:lvl>
    <w:lvl w:ilvl="6" w:tplc="B9DE1C44" w:tentative="1">
      <w:start w:val="1"/>
      <w:numFmt w:val="bullet"/>
      <w:lvlText w:val=""/>
      <w:lvlJc w:val="left"/>
      <w:pPr>
        <w:tabs>
          <w:tab w:val="num" w:pos="5040"/>
        </w:tabs>
        <w:ind w:left="5040" w:hanging="360"/>
      </w:pPr>
      <w:rPr>
        <w:rFonts w:ascii="Wingdings" w:hAnsi="Wingdings" w:hint="default"/>
      </w:rPr>
    </w:lvl>
    <w:lvl w:ilvl="7" w:tplc="BE72C8E4" w:tentative="1">
      <w:start w:val="1"/>
      <w:numFmt w:val="bullet"/>
      <w:lvlText w:val=""/>
      <w:lvlJc w:val="left"/>
      <w:pPr>
        <w:tabs>
          <w:tab w:val="num" w:pos="5760"/>
        </w:tabs>
        <w:ind w:left="5760" w:hanging="360"/>
      </w:pPr>
      <w:rPr>
        <w:rFonts w:ascii="Wingdings" w:hAnsi="Wingdings" w:hint="default"/>
      </w:rPr>
    </w:lvl>
    <w:lvl w:ilvl="8" w:tplc="60949E98" w:tentative="1">
      <w:start w:val="1"/>
      <w:numFmt w:val="bullet"/>
      <w:lvlText w:val=""/>
      <w:lvlJc w:val="left"/>
      <w:pPr>
        <w:tabs>
          <w:tab w:val="num" w:pos="6480"/>
        </w:tabs>
        <w:ind w:left="6480" w:hanging="360"/>
      </w:pPr>
      <w:rPr>
        <w:rFonts w:ascii="Wingdings" w:hAnsi="Wingdings" w:hint="default"/>
      </w:rPr>
    </w:lvl>
  </w:abstractNum>
  <w:abstractNum w:abstractNumId="6">
    <w:nsid w:val="52E574CC"/>
    <w:multiLevelType w:val="hybridMultilevel"/>
    <w:tmpl w:val="3CC251D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BA439B1"/>
    <w:multiLevelType w:val="hybridMultilevel"/>
    <w:tmpl w:val="CEF4FA06"/>
    <w:lvl w:ilvl="0" w:tplc="7370F3A6">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FA571C"/>
    <w:multiLevelType w:val="hybridMultilevel"/>
    <w:tmpl w:val="BE16FA12"/>
    <w:lvl w:ilvl="0" w:tplc="AA6451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3"/>
  </w:num>
  <w:num w:numId="6">
    <w:abstractNumId w:val="6"/>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2B9"/>
    <w:rsid w:val="0004701C"/>
    <w:rsid w:val="001C52B9"/>
    <w:rsid w:val="00225A42"/>
    <w:rsid w:val="00456863"/>
    <w:rsid w:val="004E7657"/>
    <w:rsid w:val="005372AB"/>
    <w:rsid w:val="005A6E04"/>
    <w:rsid w:val="005A7C11"/>
    <w:rsid w:val="005B61CA"/>
    <w:rsid w:val="005F746A"/>
    <w:rsid w:val="00754377"/>
    <w:rsid w:val="00AB2872"/>
    <w:rsid w:val="00B657DC"/>
    <w:rsid w:val="00BA1C6C"/>
    <w:rsid w:val="00CD55B5"/>
    <w:rsid w:val="00D540FD"/>
    <w:rsid w:val="00DA69E3"/>
    <w:rsid w:val="00EA62AB"/>
    <w:rsid w:val="00F356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E76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E76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72AB"/>
    <w:pPr>
      <w:ind w:left="720"/>
      <w:contextualSpacing/>
    </w:pPr>
  </w:style>
  <w:style w:type="character" w:customStyle="1" w:styleId="Titre1Car">
    <w:name w:val="Titre 1 Car"/>
    <w:basedOn w:val="Policepardfaut"/>
    <w:link w:val="Titre1"/>
    <w:uiPriority w:val="9"/>
    <w:rsid w:val="004E765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E7657"/>
    <w:rPr>
      <w:rFonts w:asciiTheme="majorHAnsi" w:eastAsiaTheme="majorEastAsia" w:hAnsiTheme="majorHAnsi" w:cstheme="majorBidi"/>
      <w:b/>
      <w:bCs/>
      <w:color w:val="4F81BD" w:themeColor="accent1"/>
      <w:sz w:val="26"/>
      <w:szCs w:val="26"/>
    </w:rPr>
  </w:style>
  <w:style w:type="paragraph" w:styleId="En-ttedetabledesmatires">
    <w:name w:val="TOC Heading"/>
    <w:basedOn w:val="Titre1"/>
    <w:next w:val="Normal"/>
    <w:uiPriority w:val="39"/>
    <w:semiHidden/>
    <w:unhideWhenUsed/>
    <w:qFormat/>
    <w:rsid w:val="00CD55B5"/>
    <w:pPr>
      <w:outlineLvl w:val="9"/>
    </w:pPr>
  </w:style>
  <w:style w:type="paragraph" w:styleId="TM1">
    <w:name w:val="toc 1"/>
    <w:basedOn w:val="Normal"/>
    <w:next w:val="Normal"/>
    <w:autoRedefine/>
    <w:uiPriority w:val="39"/>
    <w:unhideWhenUsed/>
    <w:rsid w:val="00CD55B5"/>
    <w:pPr>
      <w:spacing w:after="100"/>
    </w:pPr>
  </w:style>
  <w:style w:type="paragraph" w:styleId="TM2">
    <w:name w:val="toc 2"/>
    <w:basedOn w:val="Normal"/>
    <w:next w:val="Normal"/>
    <w:autoRedefine/>
    <w:uiPriority w:val="39"/>
    <w:unhideWhenUsed/>
    <w:rsid w:val="00CD55B5"/>
    <w:pPr>
      <w:spacing w:after="100"/>
      <w:ind w:left="220"/>
    </w:pPr>
  </w:style>
  <w:style w:type="character" w:styleId="Lienhypertexte">
    <w:name w:val="Hyperlink"/>
    <w:basedOn w:val="Policepardfaut"/>
    <w:uiPriority w:val="99"/>
    <w:unhideWhenUsed/>
    <w:rsid w:val="00CD55B5"/>
    <w:rPr>
      <w:color w:val="0000FF" w:themeColor="hyperlink"/>
      <w:u w:val="single"/>
    </w:rPr>
  </w:style>
  <w:style w:type="paragraph" w:styleId="Textedebulles">
    <w:name w:val="Balloon Text"/>
    <w:basedOn w:val="Normal"/>
    <w:link w:val="TextedebullesCar"/>
    <w:uiPriority w:val="99"/>
    <w:semiHidden/>
    <w:unhideWhenUsed/>
    <w:rsid w:val="00CD55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55B5"/>
    <w:rPr>
      <w:rFonts w:ascii="Tahoma" w:hAnsi="Tahoma" w:cs="Tahoma"/>
      <w:sz w:val="16"/>
      <w:szCs w:val="16"/>
    </w:rPr>
  </w:style>
  <w:style w:type="paragraph" w:styleId="En-tte">
    <w:name w:val="header"/>
    <w:basedOn w:val="Normal"/>
    <w:link w:val="En-tteCar"/>
    <w:uiPriority w:val="99"/>
    <w:unhideWhenUsed/>
    <w:rsid w:val="00CD55B5"/>
    <w:pPr>
      <w:tabs>
        <w:tab w:val="center" w:pos="4536"/>
        <w:tab w:val="right" w:pos="9072"/>
      </w:tabs>
      <w:spacing w:after="0" w:line="240" w:lineRule="auto"/>
    </w:pPr>
  </w:style>
  <w:style w:type="character" w:customStyle="1" w:styleId="En-tteCar">
    <w:name w:val="En-tête Car"/>
    <w:basedOn w:val="Policepardfaut"/>
    <w:link w:val="En-tte"/>
    <w:uiPriority w:val="99"/>
    <w:rsid w:val="00CD55B5"/>
  </w:style>
  <w:style w:type="paragraph" w:styleId="Pieddepage">
    <w:name w:val="footer"/>
    <w:basedOn w:val="Normal"/>
    <w:link w:val="PieddepageCar"/>
    <w:uiPriority w:val="99"/>
    <w:unhideWhenUsed/>
    <w:rsid w:val="00CD55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55B5"/>
  </w:style>
  <w:style w:type="paragraph" w:styleId="Sansinterligne">
    <w:name w:val="No Spacing"/>
    <w:uiPriority w:val="1"/>
    <w:qFormat/>
    <w:rsid w:val="00225A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E76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E76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72AB"/>
    <w:pPr>
      <w:ind w:left="720"/>
      <w:contextualSpacing/>
    </w:pPr>
  </w:style>
  <w:style w:type="character" w:customStyle="1" w:styleId="Titre1Car">
    <w:name w:val="Titre 1 Car"/>
    <w:basedOn w:val="Policepardfaut"/>
    <w:link w:val="Titre1"/>
    <w:uiPriority w:val="9"/>
    <w:rsid w:val="004E765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E7657"/>
    <w:rPr>
      <w:rFonts w:asciiTheme="majorHAnsi" w:eastAsiaTheme="majorEastAsia" w:hAnsiTheme="majorHAnsi" w:cstheme="majorBidi"/>
      <w:b/>
      <w:bCs/>
      <w:color w:val="4F81BD" w:themeColor="accent1"/>
      <w:sz w:val="26"/>
      <w:szCs w:val="26"/>
    </w:rPr>
  </w:style>
  <w:style w:type="paragraph" w:styleId="En-ttedetabledesmatires">
    <w:name w:val="TOC Heading"/>
    <w:basedOn w:val="Titre1"/>
    <w:next w:val="Normal"/>
    <w:uiPriority w:val="39"/>
    <w:semiHidden/>
    <w:unhideWhenUsed/>
    <w:qFormat/>
    <w:rsid w:val="00CD55B5"/>
    <w:pPr>
      <w:outlineLvl w:val="9"/>
    </w:pPr>
  </w:style>
  <w:style w:type="paragraph" w:styleId="TM1">
    <w:name w:val="toc 1"/>
    <w:basedOn w:val="Normal"/>
    <w:next w:val="Normal"/>
    <w:autoRedefine/>
    <w:uiPriority w:val="39"/>
    <w:unhideWhenUsed/>
    <w:rsid w:val="00CD55B5"/>
    <w:pPr>
      <w:spacing w:after="100"/>
    </w:pPr>
  </w:style>
  <w:style w:type="paragraph" w:styleId="TM2">
    <w:name w:val="toc 2"/>
    <w:basedOn w:val="Normal"/>
    <w:next w:val="Normal"/>
    <w:autoRedefine/>
    <w:uiPriority w:val="39"/>
    <w:unhideWhenUsed/>
    <w:rsid w:val="00CD55B5"/>
    <w:pPr>
      <w:spacing w:after="100"/>
      <w:ind w:left="220"/>
    </w:pPr>
  </w:style>
  <w:style w:type="character" w:styleId="Lienhypertexte">
    <w:name w:val="Hyperlink"/>
    <w:basedOn w:val="Policepardfaut"/>
    <w:uiPriority w:val="99"/>
    <w:unhideWhenUsed/>
    <w:rsid w:val="00CD55B5"/>
    <w:rPr>
      <w:color w:val="0000FF" w:themeColor="hyperlink"/>
      <w:u w:val="single"/>
    </w:rPr>
  </w:style>
  <w:style w:type="paragraph" w:styleId="Textedebulles">
    <w:name w:val="Balloon Text"/>
    <w:basedOn w:val="Normal"/>
    <w:link w:val="TextedebullesCar"/>
    <w:uiPriority w:val="99"/>
    <w:semiHidden/>
    <w:unhideWhenUsed/>
    <w:rsid w:val="00CD55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55B5"/>
    <w:rPr>
      <w:rFonts w:ascii="Tahoma" w:hAnsi="Tahoma" w:cs="Tahoma"/>
      <w:sz w:val="16"/>
      <w:szCs w:val="16"/>
    </w:rPr>
  </w:style>
  <w:style w:type="paragraph" w:styleId="En-tte">
    <w:name w:val="header"/>
    <w:basedOn w:val="Normal"/>
    <w:link w:val="En-tteCar"/>
    <w:uiPriority w:val="99"/>
    <w:unhideWhenUsed/>
    <w:rsid w:val="00CD55B5"/>
    <w:pPr>
      <w:tabs>
        <w:tab w:val="center" w:pos="4536"/>
        <w:tab w:val="right" w:pos="9072"/>
      </w:tabs>
      <w:spacing w:after="0" w:line="240" w:lineRule="auto"/>
    </w:pPr>
  </w:style>
  <w:style w:type="character" w:customStyle="1" w:styleId="En-tteCar">
    <w:name w:val="En-tête Car"/>
    <w:basedOn w:val="Policepardfaut"/>
    <w:link w:val="En-tte"/>
    <w:uiPriority w:val="99"/>
    <w:rsid w:val="00CD55B5"/>
  </w:style>
  <w:style w:type="paragraph" w:styleId="Pieddepage">
    <w:name w:val="footer"/>
    <w:basedOn w:val="Normal"/>
    <w:link w:val="PieddepageCar"/>
    <w:uiPriority w:val="99"/>
    <w:unhideWhenUsed/>
    <w:rsid w:val="00CD55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55B5"/>
  </w:style>
  <w:style w:type="paragraph" w:styleId="Sansinterligne">
    <w:name w:val="No Spacing"/>
    <w:uiPriority w:val="1"/>
    <w:qFormat/>
    <w:rsid w:val="00225A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7991">
      <w:bodyDiv w:val="1"/>
      <w:marLeft w:val="0"/>
      <w:marRight w:val="0"/>
      <w:marTop w:val="0"/>
      <w:marBottom w:val="0"/>
      <w:divBdr>
        <w:top w:val="none" w:sz="0" w:space="0" w:color="auto"/>
        <w:left w:val="none" w:sz="0" w:space="0" w:color="auto"/>
        <w:bottom w:val="none" w:sz="0" w:space="0" w:color="auto"/>
        <w:right w:val="none" w:sz="0" w:space="0" w:color="auto"/>
      </w:divBdr>
      <w:divsChild>
        <w:div w:id="1051995474">
          <w:marLeft w:val="0"/>
          <w:marRight w:val="0"/>
          <w:marTop w:val="0"/>
          <w:marBottom w:val="0"/>
          <w:divBdr>
            <w:top w:val="none" w:sz="0" w:space="0" w:color="auto"/>
            <w:left w:val="none" w:sz="0" w:space="0" w:color="auto"/>
            <w:bottom w:val="none" w:sz="0" w:space="0" w:color="auto"/>
            <w:right w:val="none" w:sz="0" w:space="0" w:color="auto"/>
          </w:divBdr>
        </w:div>
        <w:div w:id="926696883">
          <w:marLeft w:val="0"/>
          <w:marRight w:val="0"/>
          <w:marTop w:val="0"/>
          <w:marBottom w:val="0"/>
          <w:divBdr>
            <w:top w:val="none" w:sz="0" w:space="0" w:color="auto"/>
            <w:left w:val="none" w:sz="0" w:space="0" w:color="auto"/>
            <w:bottom w:val="none" w:sz="0" w:space="0" w:color="auto"/>
            <w:right w:val="none" w:sz="0" w:space="0" w:color="auto"/>
          </w:divBdr>
        </w:div>
      </w:divsChild>
    </w:div>
    <w:div w:id="27919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5382402-2546-45F1-BCD8-90CDA145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2185</Words>
  <Characters>12022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2024-11-02T13:12:00Z</dcterms:created>
  <dcterms:modified xsi:type="dcterms:W3CDTF">2024-11-02T17:07:00Z</dcterms:modified>
</cp:coreProperties>
</file>