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Thème : </w:t>
      </w:r>
      <w:r w:rsidDel="00000000" w:rsidR="00000000" w:rsidRPr="00000000">
        <w:rPr>
          <w:rFonts w:ascii="Times New Roman" w:cs="Times New Roman" w:eastAsia="Times New Roman" w:hAnsi="Times New Roman"/>
          <w:b w:val="1"/>
          <w:sz w:val="24"/>
          <w:szCs w:val="24"/>
          <w:u w:val="single"/>
          <w:rtl w:val="0"/>
        </w:rPr>
        <w:t xml:space="preserve">La ZLECAf doit-elle entraîner une révision des APE ?</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 19 mai 2025</w:t>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Organisé par : le LASPAD (Laboratoire d’Analyse des Sociétés et Pouvoirs en Afrique/Diaspora)</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Durée : 1h-30mn</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Lieu / plateforme : [Zoom] </w:t>
      </w:r>
    </w:p>
    <w:p w:rsidR="00000000" w:rsidDel="00000000" w:rsidP="00000000" w:rsidRDefault="00000000" w:rsidRPr="00000000" w14:paraId="00000006">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Objectifs de la séance</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séminaire avait pour objectif de débattre des interactions entre la mise en œuvre de la Zone de libre-échange continentale africaine (ZLECAf) et les Accords de Partenariat Économique (APE) conclus entre les pays africains et l’Union européenne. La question centrale : la ZLECAf remet-elle en cause la pertinence ou la viabilité des APE, et une révision est-elle nécessaire à l’heure de l’intégration continentale africaine ?</w:t>
      </w:r>
    </w:p>
    <w:p w:rsidR="00000000" w:rsidDel="00000000" w:rsidP="00000000" w:rsidRDefault="00000000" w:rsidRPr="00000000" w14:paraId="00000008">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Intervenant</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Spécialiste en politique commerciale et en chaîne de valeur, secrétaire permanente du « think thank »-IAPC, négociatrice internationale et consultante (UA, CEDEOA, UEMOA, ZLECAF). </w:t>
      </w:r>
    </w:p>
    <w:p w:rsidR="00000000" w:rsidDel="00000000" w:rsidP="00000000" w:rsidRDefault="00000000" w:rsidRPr="00000000" w14:paraId="0000000A">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Contenu et activités</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Présentation de la ZLECAf et des APE</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ZLECAf vise à promouvoir le commerce intra-africain, réduire la dépendance vis-à-vis des marchés extérieurs et renforcer l’industrialisation.</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Les APE, signés avec l’Union européenne, reposent sur un principe d’asymétrie : ouverture des marchés africains à 80% sur une période étendue, en échange d’un accès libre au marché européen.</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Tensions entre les deux cadres commerciaux</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Incohérences juridiques et stratégiques relevées entre les logiques des APE (bilatérales et désarticulées au niveau régional) et celle de la ZLECAf (intégration continentale).</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Risque de fragmentation du marché africain, certains États ayant ratifié les APE, d’autres non.</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Pressions sur les recettes douanières des pays africains et risques pour les industries naissantes face à la concurrence européenne.</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Arguments en faveur d’une révision des APE</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Adapter les APE pour les rendre compatibles avec la ZLECAf, notamment au niveau des règles d’origine.</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Réévaluer les calendriers de libéralisation pour préserver les politiques industrielles nationales.</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Favoriser une approche continentale et harmonisée, plutôt que des accords bilatéraux ou régionaux fragmentés.</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Les nuances</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L’Union européenne rappelle que les APE sont conçus pour respecter les priorités de développement des pays partenaires.</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Certains intervenants estiment que la ZLECAf peut coexister avec les APE, à condition d’une coordination institutionnelle plus forte.</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nécessité de renforcer les capacités des pays africains à négocier, pour ne pas être liés par des engagements déséquilibrés.</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Recommandations formulées</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Lancer une évaluation d’impact conjointe des APE à la lumière de la ZLECAf.</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Mettre en place un moratoire sur de nouveaux engagements dans le cadre des APE en attendant une harmonisation avec la ZLECAf.</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Créer un cadre de dialogue entre l’UA, les CER (Communautés économiques régionales) et l’UE pour redéfinir les modalités de partenariat.</w:t>
      </w:r>
    </w:p>
    <w:p w:rsidR="00000000" w:rsidDel="00000000" w:rsidP="00000000" w:rsidRDefault="00000000" w:rsidRPr="00000000" w14:paraId="0000001E">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Méthodologie</w:t>
      </w:r>
    </w:p>
    <w:p w:rsidR="00000000" w:rsidDel="00000000" w:rsidP="00000000" w:rsidRDefault="00000000" w:rsidRPr="00000000" w14:paraId="0000001F">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Pour la méthodologie, ce troisième séminaire s’est effectué en ligne avec l’accompagnement de l’équipe technique du laboratoire. Et la diffusion était en direct sur zoom.</w:t>
      </w: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Résultats et apprentissage</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Parmi les défis à relever pour l’ancrage de l’Afrique dans la mondialisation figurent  la redéfinition des accords méga-régionaux comme les Accords de Partenariat Economique (APE). Les APE sont des accords de commerce et de développement négociés entre l'UE et les pays d'Afrique, des Caraïbes et du Pacifique (ACP). L'objectif des APE selon l’article 34 de l’accord de Cotonou est « de promouvoir l’intégration progressive des Etats ACP dans l’économie mondiale…et de contribuer à l’éradication de la pauvreté ». Cependant, l’APE constitue un instrument économique des occidentaux de reconquête du marché Africain. Aux résultats après plusieurs années de mis en œuvre de ces accords aucun de ces ambitions n’a été atteint. Car, la majorité de ces pays sont restés dans la catégorie des pays moins avancés (PMA). Le séminaire a mis en lumière la nécessité de revisiter les cadres commerciaux hérités du passé pour les adapter à la nouvelle vision de développement portée par la ZLECAf. Bien que les APE aient apporté certains avantages, leur forme actuelle pourrait limiter les ambitions d’intégration africaine. Une révision coordonnée, équilibrée et pilotée par les Africains eux-mêmes apparaît comme une voie souhaitable.</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Recommandations des participants</w:t>
      </w: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bookmarkStart w:colFirst="0" w:colLast="0" w:name="_heading=h.a8cvwxo36iv" w:id="0"/>
      <w:bookmarkEnd w:id="0"/>
      <w:r w:rsidDel="00000000" w:rsidR="00000000" w:rsidRPr="00000000">
        <w:rPr>
          <w:rFonts w:ascii="Times New Roman" w:cs="Times New Roman" w:eastAsia="Times New Roman" w:hAnsi="Times New Roman"/>
          <w:sz w:val="24"/>
          <w:szCs w:val="24"/>
          <w:rtl w:val="0"/>
        </w:rPr>
        <w:t xml:space="preserve">Les discussions ont montré que la compatibilité entre la ZLECAf et les APE est une question stratégique pour l’avenir du commerce africain. Plusieurs participants ont suggéré l’organisation d’un forum panafricain sur la réforme des accords commerciaux externes, incluant les partenaires internationaux.</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H2MyDHy6WjKB31uinr7JUJPA==">CgMxLjAyDWguYThjdnd4bzM2aXY4AHIhMXNoYjBwS1hMLWkyMjZpam4zZnFXRFpxMm9fWTlkYUhp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2025-06-03T12:59:00Z</dcterms:created>
  <dc:creator>user</dc:creator>
</cp:coreProperties>
</file>