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230E4" w14:textId="77777777" w:rsidR="00B30477" w:rsidRPr="00B30477" w:rsidRDefault="00B30477" w:rsidP="00083DF8">
      <w:pPr>
        <w:jc w:val="both"/>
        <w:rPr>
          <w:rFonts w:ascii="Times New Roman" w:hAnsi="Times New Roman" w:cs="Times New Roman"/>
        </w:rPr>
      </w:pPr>
      <w:r w:rsidRPr="00B30477">
        <w:rPr>
          <w:rFonts w:ascii="Times New Roman" w:hAnsi="Times New Roman" w:cs="Times New Roman"/>
          <w:b/>
          <w:bCs/>
        </w:rPr>
        <w:t>COMPTE RENDU DU SÉMINAIRE</w:t>
      </w:r>
    </w:p>
    <w:p w14:paraId="6CAAA1EC" w14:textId="676A1D37" w:rsidR="00B30477" w:rsidRPr="00B30477" w:rsidRDefault="00B30477" w:rsidP="00083DF8">
      <w:pPr>
        <w:jc w:val="both"/>
        <w:rPr>
          <w:rFonts w:ascii="Times New Roman" w:hAnsi="Times New Roman" w:cs="Times New Roman"/>
        </w:rPr>
      </w:pPr>
      <w:bookmarkStart w:id="0" w:name="_Hlk196061487"/>
      <w:r w:rsidRPr="00B30477">
        <w:rPr>
          <w:rFonts w:ascii="Times New Roman" w:hAnsi="Times New Roman" w:cs="Times New Roman"/>
          <w:b/>
          <w:bCs/>
        </w:rPr>
        <w:t xml:space="preserve">" </w:t>
      </w:r>
      <w:r w:rsidRPr="00B9759C">
        <w:rPr>
          <w:rFonts w:ascii="Times New Roman" w:hAnsi="Times New Roman" w:cs="Times New Roman"/>
          <w:b/>
          <w:bCs/>
        </w:rPr>
        <w:t>Les communautés économiques régionales face à la crise sécuritaire : entre instabilité et fragilité institutionnelle</w:t>
      </w:r>
      <w:r w:rsidRPr="00B9759C">
        <w:rPr>
          <w:rFonts w:ascii="Times New Roman" w:hAnsi="Times New Roman" w:cs="Times New Roman"/>
          <w:b/>
          <w:bCs/>
        </w:rPr>
        <w:t xml:space="preserve"> </w:t>
      </w:r>
      <w:r w:rsidRPr="00B30477">
        <w:rPr>
          <w:rFonts w:ascii="Times New Roman" w:hAnsi="Times New Roman" w:cs="Times New Roman"/>
          <w:b/>
          <w:bCs/>
        </w:rPr>
        <w:t>"</w:t>
      </w:r>
    </w:p>
    <w:bookmarkEnd w:id="0"/>
    <w:p w14:paraId="6912C7C1" w14:textId="43E8A5FC" w:rsidR="00B30477" w:rsidRPr="00B30477" w:rsidRDefault="00B30477" w:rsidP="00083DF8">
      <w:pPr>
        <w:jc w:val="both"/>
        <w:rPr>
          <w:rFonts w:ascii="Times New Roman" w:hAnsi="Times New Roman" w:cs="Times New Roman"/>
        </w:rPr>
      </w:pPr>
      <w:r w:rsidRPr="00B30477">
        <w:rPr>
          <w:rFonts w:ascii="Times New Roman" w:hAnsi="Times New Roman" w:cs="Times New Roman"/>
          <w:i/>
          <w:iCs/>
        </w:rPr>
        <w:t>Séminaire tenu le 0</w:t>
      </w:r>
      <w:r w:rsidRPr="00B9759C">
        <w:rPr>
          <w:rFonts w:ascii="Times New Roman" w:hAnsi="Times New Roman" w:cs="Times New Roman"/>
          <w:i/>
          <w:iCs/>
        </w:rPr>
        <w:t>5</w:t>
      </w:r>
      <w:r w:rsidRPr="00B30477">
        <w:rPr>
          <w:rFonts w:ascii="Times New Roman" w:hAnsi="Times New Roman" w:cs="Times New Roman"/>
          <w:i/>
          <w:iCs/>
        </w:rPr>
        <w:t xml:space="preserve"> </w:t>
      </w:r>
      <w:r w:rsidRPr="00B9759C">
        <w:rPr>
          <w:rFonts w:ascii="Times New Roman" w:hAnsi="Times New Roman" w:cs="Times New Roman"/>
          <w:i/>
          <w:iCs/>
        </w:rPr>
        <w:t>Septembre</w:t>
      </w:r>
      <w:r w:rsidRPr="00B30477">
        <w:rPr>
          <w:rFonts w:ascii="Times New Roman" w:hAnsi="Times New Roman" w:cs="Times New Roman"/>
          <w:i/>
          <w:iCs/>
        </w:rPr>
        <w:t xml:space="preserve"> 2025</w:t>
      </w:r>
      <w:r w:rsidRPr="00B30477">
        <w:rPr>
          <w:rFonts w:ascii="Times New Roman" w:hAnsi="Times New Roman" w:cs="Times New Roman"/>
        </w:rPr>
        <w:t> </w:t>
      </w:r>
    </w:p>
    <w:p w14:paraId="10861C0B" w14:textId="77777777" w:rsidR="00B30477" w:rsidRPr="00B30477" w:rsidRDefault="00B30477" w:rsidP="00083DF8">
      <w:pPr>
        <w:jc w:val="both"/>
        <w:rPr>
          <w:rFonts w:ascii="Times New Roman" w:hAnsi="Times New Roman" w:cs="Times New Roman"/>
        </w:rPr>
      </w:pPr>
      <w:r w:rsidRPr="00B30477">
        <w:rPr>
          <w:rFonts w:ascii="Times New Roman" w:hAnsi="Times New Roman" w:cs="Times New Roman"/>
        </w:rPr>
        <w:t>Modératrice</w:t>
      </w:r>
      <w:r w:rsidRPr="00B30477">
        <w:rPr>
          <w:rFonts w:ascii="Times New Roman" w:hAnsi="Times New Roman" w:cs="Times New Roman"/>
          <w:i/>
          <w:iCs/>
        </w:rPr>
        <w:t xml:space="preserve"> : </w:t>
      </w:r>
      <w:r w:rsidRPr="00B30477">
        <w:rPr>
          <w:rFonts w:ascii="Times New Roman" w:hAnsi="Times New Roman" w:cs="Times New Roman"/>
        </w:rPr>
        <w:t>Moubié Patience, doctorante en science politique à l’UGB  </w:t>
      </w:r>
    </w:p>
    <w:p w14:paraId="03EE9F2D" w14:textId="1BBCC84D" w:rsidR="00B30477" w:rsidRPr="00B30477" w:rsidRDefault="00B30477" w:rsidP="00083DF8">
      <w:pPr>
        <w:jc w:val="both"/>
        <w:rPr>
          <w:rFonts w:ascii="Times New Roman" w:hAnsi="Times New Roman" w:cs="Times New Roman"/>
        </w:rPr>
      </w:pPr>
      <w:r w:rsidRPr="00B30477">
        <w:rPr>
          <w:rFonts w:ascii="Times New Roman" w:hAnsi="Times New Roman" w:cs="Times New Roman"/>
        </w:rPr>
        <w:t>Intervenant</w:t>
      </w:r>
      <w:r w:rsidRPr="00B30477">
        <w:rPr>
          <w:rFonts w:ascii="Times New Roman" w:hAnsi="Times New Roman" w:cs="Times New Roman"/>
          <w:i/>
          <w:iCs/>
        </w:rPr>
        <w:t> </w:t>
      </w:r>
      <w:r w:rsidRPr="00B30477">
        <w:rPr>
          <w:rFonts w:ascii="Times New Roman" w:hAnsi="Times New Roman" w:cs="Times New Roman"/>
        </w:rPr>
        <w:t xml:space="preserve">: </w:t>
      </w:r>
      <w:r w:rsidRPr="00B9759C">
        <w:rPr>
          <w:rFonts w:ascii="Times New Roman" w:hAnsi="Times New Roman" w:cs="Times New Roman"/>
        </w:rPr>
        <w:t>Jean Luc DIENE</w:t>
      </w:r>
      <w:r w:rsidRPr="00B30477">
        <w:rPr>
          <w:rFonts w:ascii="Times New Roman" w:hAnsi="Times New Roman" w:cs="Times New Roman"/>
        </w:rPr>
        <w:t xml:space="preserve">, </w:t>
      </w:r>
      <w:r w:rsidRPr="00B9759C">
        <w:rPr>
          <w:rFonts w:ascii="Times New Roman" w:hAnsi="Times New Roman" w:cs="Times New Roman"/>
        </w:rPr>
        <w:t xml:space="preserve">Général de corps d’armée </w:t>
      </w:r>
      <w:r w:rsidR="00167F10" w:rsidRPr="00B9759C">
        <w:rPr>
          <w:rFonts w:ascii="Times New Roman" w:hAnsi="Times New Roman" w:cs="Times New Roman"/>
        </w:rPr>
        <w:t>Sénégalais</w:t>
      </w:r>
    </w:p>
    <w:p w14:paraId="745D3844" w14:textId="77777777" w:rsidR="00B30477" w:rsidRPr="00B30477" w:rsidRDefault="00B30477" w:rsidP="00083DF8">
      <w:pPr>
        <w:jc w:val="both"/>
        <w:rPr>
          <w:rFonts w:ascii="Times New Roman" w:hAnsi="Times New Roman" w:cs="Times New Roman"/>
        </w:rPr>
      </w:pPr>
    </w:p>
    <w:p w14:paraId="37448E60" w14:textId="77777777" w:rsidR="00B30477" w:rsidRPr="00B30477" w:rsidRDefault="00B30477" w:rsidP="00083DF8">
      <w:pPr>
        <w:jc w:val="both"/>
        <w:rPr>
          <w:rFonts w:ascii="Times New Roman" w:hAnsi="Times New Roman" w:cs="Times New Roman"/>
        </w:rPr>
      </w:pPr>
      <w:r w:rsidRPr="00B30477">
        <w:rPr>
          <w:rFonts w:ascii="Times New Roman" w:hAnsi="Times New Roman" w:cs="Times New Roman"/>
          <w:b/>
          <w:bCs/>
        </w:rPr>
        <w:t>INTRODUCTION</w:t>
      </w:r>
    </w:p>
    <w:p w14:paraId="22BF9CF0" w14:textId="36258928" w:rsidR="00216F1D" w:rsidRPr="00B9759C" w:rsidRDefault="00B30477" w:rsidP="00083DF8">
      <w:pPr>
        <w:jc w:val="both"/>
        <w:rPr>
          <w:rFonts w:ascii="Times New Roman" w:hAnsi="Times New Roman" w:cs="Times New Roman"/>
        </w:rPr>
      </w:pPr>
      <w:r w:rsidRPr="00B30477">
        <w:rPr>
          <w:rFonts w:ascii="Times New Roman" w:hAnsi="Times New Roman" w:cs="Times New Roman"/>
        </w:rPr>
        <w:t>Le 0</w:t>
      </w:r>
      <w:r w:rsidRPr="00B9759C">
        <w:rPr>
          <w:rFonts w:ascii="Times New Roman" w:hAnsi="Times New Roman" w:cs="Times New Roman"/>
        </w:rPr>
        <w:t>5</w:t>
      </w:r>
      <w:r w:rsidRPr="00B30477">
        <w:rPr>
          <w:rFonts w:ascii="Times New Roman" w:hAnsi="Times New Roman" w:cs="Times New Roman"/>
        </w:rPr>
        <w:t xml:space="preserve"> </w:t>
      </w:r>
      <w:r w:rsidRPr="00B9759C">
        <w:rPr>
          <w:rFonts w:ascii="Times New Roman" w:hAnsi="Times New Roman" w:cs="Times New Roman"/>
        </w:rPr>
        <w:t>Septembre</w:t>
      </w:r>
      <w:r w:rsidRPr="00B30477">
        <w:rPr>
          <w:rFonts w:ascii="Times New Roman" w:hAnsi="Times New Roman" w:cs="Times New Roman"/>
        </w:rPr>
        <w:t xml:space="preserve"> 2025 s'est tenu un séminaire qui avait pour </w:t>
      </w:r>
      <w:r w:rsidR="00167F10" w:rsidRPr="00B9759C">
        <w:rPr>
          <w:rFonts w:ascii="Times New Roman" w:hAnsi="Times New Roman" w:cs="Times New Roman"/>
        </w:rPr>
        <w:t>Les communautés économiques régionales face à la crise sécuritaire : entre instabilité et fragilité institutionnelle</w:t>
      </w:r>
      <w:r w:rsidRPr="00B30477">
        <w:rPr>
          <w:rFonts w:ascii="Times New Roman" w:hAnsi="Times New Roman" w:cs="Times New Roman"/>
        </w:rPr>
        <w:t xml:space="preserve">. </w:t>
      </w:r>
      <w:r w:rsidR="00216F1D" w:rsidRPr="00B9759C">
        <w:rPr>
          <w:rFonts w:ascii="Times New Roman" w:hAnsi="Times New Roman" w:cs="Times New Roman"/>
        </w:rPr>
        <w:t xml:space="preserve">La sécurité en Afrique a toujours </w:t>
      </w:r>
      <w:r w:rsidR="00111543" w:rsidRPr="00B9759C">
        <w:rPr>
          <w:rFonts w:ascii="Times New Roman" w:hAnsi="Times New Roman" w:cs="Times New Roman"/>
        </w:rPr>
        <w:t>représenté</w:t>
      </w:r>
      <w:r w:rsidR="00216F1D" w:rsidRPr="00B9759C">
        <w:rPr>
          <w:rFonts w:ascii="Times New Roman" w:hAnsi="Times New Roman" w:cs="Times New Roman"/>
        </w:rPr>
        <w:t xml:space="preserve"> un enjeu </w:t>
      </w:r>
      <w:r w:rsidR="00111543" w:rsidRPr="00B9759C">
        <w:rPr>
          <w:rFonts w:ascii="Times New Roman" w:hAnsi="Times New Roman" w:cs="Times New Roman"/>
        </w:rPr>
        <w:t xml:space="preserve">majeur de l’intégration régionale. Les CER qui représentent le pilier de l’UA ont été investies de la mission de maintien de la paix sur le continent. Cependant, la persistance des conflits armés, du terrorisme, de la piraterie maritime, et la multiplication des crises politiques et institutionnelles, ont mis en évidence les limites de leur action. </w:t>
      </w:r>
    </w:p>
    <w:p w14:paraId="5C16D483" w14:textId="5731B720" w:rsidR="00B30477" w:rsidRPr="00B9759C" w:rsidRDefault="00111543" w:rsidP="00083DF8">
      <w:pPr>
        <w:jc w:val="both"/>
        <w:rPr>
          <w:rFonts w:ascii="Times New Roman" w:hAnsi="Times New Roman" w:cs="Times New Roman"/>
        </w:rPr>
      </w:pPr>
      <w:r w:rsidRPr="00111543">
        <w:rPr>
          <w:rFonts w:ascii="Times New Roman" w:hAnsi="Times New Roman" w:cs="Times New Roman"/>
        </w:rPr>
        <w:t xml:space="preserve">La CEDEAO, en Afrique de l’Ouest, et la CEEAC, en Afrique centrale, </w:t>
      </w:r>
      <w:r w:rsidRPr="00B9759C">
        <w:rPr>
          <w:rFonts w:ascii="Times New Roman" w:hAnsi="Times New Roman" w:cs="Times New Roman"/>
        </w:rPr>
        <w:t xml:space="preserve">sont le parfait exemple des organisations </w:t>
      </w:r>
      <w:r w:rsidR="006D0768" w:rsidRPr="00B9759C">
        <w:rPr>
          <w:rFonts w:ascii="Times New Roman" w:hAnsi="Times New Roman" w:cs="Times New Roman"/>
        </w:rPr>
        <w:t>régionales</w:t>
      </w:r>
      <w:r w:rsidRPr="00B9759C">
        <w:rPr>
          <w:rFonts w:ascii="Times New Roman" w:hAnsi="Times New Roman" w:cs="Times New Roman"/>
        </w:rPr>
        <w:t xml:space="preserve"> </w:t>
      </w:r>
      <w:r w:rsidR="006D0768" w:rsidRPr="00B9759C">
        <w:rPr>
          <w:rFonts w:ascii="Times New Roman" w:hAnsi="Times New Roman" w:cs="Times New Roman"/>
        </w:rPr>
        <w:t xml:space="preserve">en mesure de mobiliser rapidement des moyens pour intervenir (comme en Côte d’ivoire, en Gambie, ou au Mali), et d’autres qui peinent encore à répondre efficacement aux crises (comme en république centrafricaine, ou en RDC). </w:t>
      </w:r>
      <w:r w:rsidR="006D0768" w:rsidRPr="00111543">
        <w:rPr>
          <w:rFonts w:ascii="Times New Roman" w:hAnsi="Times New Roman" w:cs="Times New Roman"/>
        </w:rPr>
        <w:t>Ces réalités interrogent la capacité des CER à remplir leur mandat sécuritaire et à s’articuler avec les mécanismes continentaux mis en place par l’UA.</w:t>
      </w:r>
      <w:r w:rsidR="006D0768" w:rsidRPr="00B9759C">
        <w:rPr>
          <w:rFonts w:ascii="Times New Roman" w:hAnsi="Times New Roman" w:cs="Times New Roman"/>
        </w:rPr>
        <w:t xml:space="preserve"> </w:t>
      </w:r>
      <w:r w:rsidRPr="00111543">
        <w:rPr>
          <w:rFonts w:ascii="Times New Roman" w:hAnsi="Times New Roman" w:cs="Times New Roman"/>
        </w:rPr>
        <w:t xml:space="preserve">C’est dans ce contexte que le LASPAD a choisi de consacrer ce séminaire à l’analyse du lien complexe entre </w:t>
      </w:r>
      <w:r w:rsidRPr="00111543">
        <w:rPr>
          <w:rFonts w:ascii="Times New Roman" w:hAnsi="Times New Roman" w:cs="Times New Roman"/>
          <w:b/>
          <w:bCs/>
        </w:rPr>
        <w:t>instabilité sécuritaire et fragilité institutionnelle</w:t>
      </w:r>
      <w:r w:rsidRPr="00111543">
        <w:rPr>
          <w:rFonts w:ascii="Times New Roman" w:hAnsi="Times New Roman" w:cs="Times New Roman"/>
        </w:rPr>
        <w:t xml:space="preserve">, en s’appuyant sur l’expertise du </w:t>
      </w:r>
      <w:r w:rsidRPr="00111543">
        <w:rPr>
          <w:rFonts w:ascii="Times New Roman" w:hAnsi="Times New Roman" w:cs="Times New Roman"/>
          <w:b/>
          <w:bCs/>
        </w:rPr>
        <w:t>Général Jean Luc Diène</w:t>
      </w:r>
      <w:r w:rsidRPr="00111543">
        <w:rPr>
          <w:rFonts w:ascii="Times New Roman" w:hAnsi="Times New Roman" w:cs="Times New Roman"/>
        </w:rPr>
        <w:t>, ancien Directeur général du renseignement extérieur, dont l’expérience en Afrique de l’Ouest et du Centre offre un éclairage précieux sur les dynamiques sécuritaires régionales.</w:t>
      </w:r>
    </w:p>
    <w:p w14:paraId="410CB3B5" w14:textId="77777777" w:rsidR="006D0768" w:rsidRPr="00B30477" w:rsidRDefault="006D0768" w:rsidP="00083DF8">
      <w:pPr>
        <w:jc w:val="both"/>
        <w:rPr>
          <w:rFonts w:ascii="Times New Roman" w:hAnsi="Times New Roman" w:cs="Times New Roman"/>
        </w:rPr>
      </w:pPr>
    </w:p>
    <w:p w14:paraId="72E3850C" w14:textId="77777777" w:rsidR="00B30477" w:rsidRPr="00B30477" w:rsidRDefault="00B30477" w:rsidP="00083DF8">
      <w:pPr>
        <w:jc w:val="both"/>
        <w:rPr>
          <w:rFonts w:ascii="Times New Roman" w:hAnsi="Times New Roman" w:cs="Times New Roman"/>
        </w:rPr>
      </w:pPr>
      <w:r w:rsidRPr="00B30477">
        <w:rPr>
          <w:rFonts w:ascii="Times New Roman" w:hAnsi="Times New Roman" w:cs="Times New Roman"/>
          <w:b/>
          <w:bCs/>
        </w:rPr>
        <w:t>OBJECTIFS</w:t>
      </w:r>
    </w:p>
    <w:p w14:paraId="1D7406F0" w14:textId="6048D1AA" w:rsidR="00B30477" w:rsidRPr="00B9759C" w:rsidRDefault="00B30477" w:rsidP="00083DF8">
      <w:pPr>
        <w:jc w:val="both"/>
        <w:rPr>
          <w:rFonts w:ascii="Times New Roman" w:hAnsi="Times New Roman" w:cs="Times New Roman"/>
        </w:rPr>
      </w:pPr>
      <w:r w:rsidRPr="00B30477">
        <w:rPr>
          <w:rFonts w:ascii="Times New Roman" w:hAnsi="Times New Roman" w:cs="Times New Roman"/>
        </w:rPr>
        <w:t>Le séminaire sur</w:t>
      </w:r>
      <w:r w:rsidRPr="00B30477">
        <w:rPr>
          <w:rFonts w:ascii="Times New Roman" w:hAnsi="Times New Roman" w:cs="Times New Roman"/>
          <w:b/>
          <w:bCs/>
        </w:rPr>
        <w:t xml:space="preserve"> </w:t>
      </w:r>
      <w:r w:rsidR="006D0768" w:rsidRPr="00B9759C">
        <w:rPr>
          <w:rFonts w:ascii="Times New Roman" w:hAnsi="Times New Roman" w:cs="Times New Roman"/>
        </w:rPr>
        <w:t>Les communautés économiques régionales face à la crise sécuritaire : entre instabilité et fragilité institutionnelle</w:t>
      </w:r>
      <w:r w:rsidR="006D0768" w:rsidRPr="00B9759C">
        <w:rPr>
          <w:rFonts w:ascii="Times New Roman" w:hAnsi="Times New Roman" w:cs="Times New Roman"/>
        </w:rPr>
        <w:t xml:space="preserve"> </w:t>
      </w:r>
      <w:r w:rsidRPr="00B30477">
        <w:rPr>
          <w:rFonts w:ascii="Times New Roman" w:hAnsi="Times New Roman" w:cs="Times New Roman"/>
        </w:rPr>
        <w:t>avait pour objectif :</w:t>
      </w:r>
    </w:p>
    <w:p w14:paraId="5ED93A0D" w14:textId="6082C8EC" w:rsidR="006D0768" w:rsidRPr="00B9759C" w:rsidRDefault="006D0768" w:rsidP="00083DF8">
      <w:pPr>
        <w:pStyle w:val="Paragraphedeliste"/>
        <w:numPr>
          <w:ilvl w:val="0"/>
          <w:numId w:val="8"/>
        </w:numPr>
        <w:jc w:val="both"/>
        <w:rPr>
          <w:rFonts w:ascii="Times New Roman" w:hAnsi="Times New Roman" w:cs="Times New Roman"/>
        </w:rPr>
      </w:pPr>
      <w:r w:rsidRPr="00B9759C">
        <w:rPr>
          <w:rFonts w:ascii="Times New Roman" w:hAnsi="Times New Roman" w:cs="Times New Roman"/>
        </w:rPr>
        <w:t xml:space="preserve">Analyser le rôle et la place des CER dans l’architecture de paix et de sécurité </w:t>
      </w:r>
    </w:p>
    <w:p w14:paraId="356EDF4B" w14:textId="6DA6B172" w:rsidR="006D0768" w:rsidRPr="00B9759C" w:rsidRDefault="006D0768" w:rsidP="00083DF8">
      <w:pPr>
        <w:pStyle w:val="Paragraphedeliste"/>
        <w:numPr>
          <w:ilvl w:val="0"/>
          <w:numId w:val="8"/>
        </w:numPr>
        <w:jc w:val="both"/>
        <w:rPr>
          <w:rFonts w:ascii="Times New Roman" w:hAnsi="Times New Roman" w:cs="Times New Roman"/>
        </w:rPr>
      </w:pPr>
      <w:r w:rsidRPr="00B9759C">
        <w:rPr>
          <w:rFonts w:ascii="Times New Roman" w:hAnsi="Times New Roman" w:cs="Times New Roman"/>
        </w:rPr>
        <w:t xml:space="preserve">Mettre en lumière les principaux défis sécuritaires auxquels font face les régions d’Afrique de l’Ouest et d’Afrique central. </w:t>
      </w:r>
    </w:p>
    <w:p w14:paraId="2070FF2B" w14:textId="65CFCA85" w:rsidR="006D0768" w:rsidRPr="00B9759C" w:rsidRDefault="006D0768" w:rsidP="00083DF8">
      <w:pPr>
        <w:pStyle w:val="Paragraphedeliste"/>
        <w:numPr>
          <w:ilvl w:val="0"/>
          <w:numId w:val="8"/>
        </w:numPr>
        <w:jc w:val="both"/>
        <w:rPr>
          <w:rFonts w:ascii="Times New Roman" w:hAnsi="Times New Roman" w:cs="Times New Roman"/>
        </w:rPr>
      </w:pPr>
      <w:r w:rsidRPr="00B9759C">
        <w:rPr>
          <w:rFonts w:ascii="Times New Roman" w:hAnsi="Times New Roman" w:cs="Times New Roman"/>
        </w:rPr>
        <w:t>Examiner l’articulation de l’UA et les CER dans la gestion des crises, a travers le principe de subsidiarité et les mécanismes régionaux</w:t>
      </w:r>
    </w:p>
    <w:p w14:paraId="05672E58" w14:textId="3B8EBCE5" w:rsidR="006D0768" w:rsidRDefault="004D7375" w:rsidP="00083DF8">
      <w:pPr>
        <w:pStyle w:val="Paragraphedeliste"/>
        <w:numPr>
          <w:ilvl w:val="0"/>
          <w:numId w:val="8"/>
        </w:numPr>
        <w:jc w:val="both"/>
        <w:rPr>
          <w:rFonts w:ascii="Times New Roman" w:hAnsi="Times New Roman" w:cs="Times New Roman"/>
        </w:rPr>
      </w:pPr>
      <w:r w:rsidRPr="00B9759C">
        <w:rPr>
          <w:rFonts w:ascii="Times New Roman" w:hAnsi="Times New Roman" w:cs="Times New Roman"/>
        </w:rPr>
        <w:t xml:space="preserve"> Interroger l’influence </w:t>
      </w:r>
      <w:r w:rsidR="00227B85" w:rsidRPr="00B9759C">
        <w:rPr>
          <w:rFonts w:ascii="Times New Roman" w:hAnsi="Times New Roman" w:cs="Times New Roman"/>
        </w:rPr>
        <w:t xml:space="preserve">des crises sécuritaire sur l’efficacité des institutions </w:t>
      </w:r>
    </w:p>
    <w:p w14:paraId="52F21AAA" w14:textId="77777777" w:rsidR="00B9759C" w:rsidRDefault="00B9759C" w:rsidP="00083DF8">
      <w:pPr>
        <w:pStyle w:val="Paragraphedeliste"/>
        <w:jc w:val="both"/>
        <w:rPr>
          <w:rFonts w:ascii="Times New Roman" w:hAnsi="Times New Roman" w:cs="Times New Roman"/>
        </w:rPr>
      </w:pPr>
    </w:p>
    <w:p w14:paraId="6DC0F832" w14:textId="77777777" w:rsidR="00B9759C" w:rsidRPr="00B9759C" w:rsidRDefault="00B9759C" w:rsidP="00083DF8">
      <w:pPr>
        <w:pStyle w:val="Paragraphedeliste"/>
        <w:jc w:val="both"/>
        <w:rPr>
          <w:rFonts w:ascii="Times New Roman" w:hAnsi="Times New Roman" w:cs="Times New Roman"/>
        </w:rPr>
      </w:pPr>
    </w:p>
    <w:p w14:paraId="0430E977" w14:textId="77777777" w:rsidR="00B30477" w:rsidRPr="00B30477" w:rsidRDefault="00B30477" w:rsidP="00083DF8">
      <w:pPr>
        <w:jc w:val="both"/>
        <w:rPr>
          <w:rFonts w:ascii="Times New Roman" w:hAnsi="Times New Roman" w:cs="Times New Roman"/>
        </w:rPr>
      </w:pPr>
      <w:r w:rsidRPr="00B30477">
        <w:rPr>
          <w:rFonts w:ascii="Times New Roman" w:hAnsi="Times New Roman" w:cs="Times New Roman"/>
          <w:b/>
          <w:bCs/>
        </w:rPr>
        <w:lastRenderedPageBreak/>
        <w:t>CONTENU ET ACTIVITÉS</w:t>
      </w:r>
    </w:p>
    <w:p w14:paraId="63791BCC" w14:textId="77777777" w:rsidR="00B30477" w:rsidRPr="00B30477" w:rsidRDefault="00B30477" w:rsidP="00083DF8">
      <w:pPr>
        <w:jc w:val="both"/>
        <w:rPr>
          <w:rFonts w:ascii="Times New Roman" w:hAnsi="Times New Roman" w:cs="Times New Roman"/>
        </w:rPr>
      </w:pPr>
      <w:r w:rsidRPr="00B30477">
        <w:rPr>
          <w:rFonts w:ascii="Times New Roman" w:hAnsi="Times New Roman" w:cs="Times New Roman"/>
        </w:rPr>
        <w:t>Le séminaire s'est articulé autour de cinq parties :</w:t>
      </w:r>
    </w:p>
    <w:p w14:paraId="70DC7394" w14:textId="20567A58" w:rsidR="00C633F5" w:rsidRPr="00B9759C" w:rsidRDefault="00C633F5" w:rsidP="00083DF8">
      <w:pPr>
        <w:pStyle w:val="Paragraphedeliste"/>
        <w:numPr>
          <w:ilvl w:val="0"/>
          <w:numId w:val="9"/>
        </w:numPr>
        <w:jc w:val="both"/>
        <w:rPr>
          <w:rFonts w:ascii="Times New Roman" w:hAnsi="Times New Roman" w:cs="Times New Roman"/>
        </w:rPr>
      </w:pPr>
      <w:r w:rsidRPr="00B9759C">
        <w:rPr>
          <w:rFonts w:ascii="Times New Roman" w:hAnsi="Times New Roman" w:cs="Times New Roman"/>
        </w:rPr>
        <w:t>Le Général a fait un tour d’horizon</w:t>
      </w:r>
      <w:r w:rsidRPr="00B9759C">
        <w:rPr>
          <w:rFonts w:ascii="Times New Roman" w:hAnsi="Times New Roman" w:cs="Times New Roman"/>
        </w:rPr>
        <w:t xml:space="preserve"> des crises récurrentes </w:t>
      </w:r>
      <w:r w:rsidRPr="00B9759C">
        <w:rPr>
          <w:rFonts w:ascii="Times New Roman" w:hAnsi="Times New Roman" w:cs="Times New Roman"/>
        </w:rPr>
        <w:t>dans les région Ouest centre et Est d’Afrique (</w:t>
      </w:r>
      <w:r w:rsidRPr="00B9759C">
        <w:rPr>
          <w:rFonts w:ascii="Times New Roman" w:hAnsi="Times New Roman" w:cs="Times New Roman"/>
        </w:rPr>
        <w:t>terrorisme au Sahel, instabilité politique au Mali et en Guinée, conflits en RCA et dans l’Est de la RDC</w:t>
      </w:r>
      <w:r w:rsidRPr="00B9759C">
        <w:rPr>
          <w:rFonts w:ascii="Times New Roman" w:hAnsi="Times New Roman" w:cs="Times New Roman"/>
        </w:rPr>
        <w:t>, Somalie et Soudan</w:t>
      </w:r>
      <w:r w:rsidRPr="00B9759C">
        <w:rPr>
          <w:rFonts w:ascii="Times New Roman" w:hAnsi="Times New Roman" w:cs="Times New Roman"/>
        </w:rPr>
        <w:t xml:space="preserve">). Ces cas </w:t>
      </w:r>
      <w:r w:rsidRPr="00B9759C">
        <w:rPr>
          <w:rFonts w:ascii="Times New Roman" w:hAnsi="Times New Roman" w:cs="Times New Roman"/>
        </w:rPr>
        <w:t xml:space="preserve">montrent </w:t>
      </w:r>
      <w:r w:rsidRPr="00B9759C">
        <w:rPr>
          <w:rFonts w:ascii="Times New Roman" w:hAnsi="Times New Roman" w:cs="Times New Roman"/>
        </w:rPr>
        <w:t>la difficulté pour les CER à répondre efficacement à des crises multiformes et persistantes.</w:t>
      </w:r>
    </w:p>
    <w:p w14:paraId="59F547CE" w14:textId="36743224" w:rsidR="00C633F5" w:rsidRPr="00B9759C" w:rsidRDefault="00C633F5" w:rsidP="00083DF8">
      <w:pPr>
        <w:pStyle w:val="Paragraphedeliste"/>
        <w:numPr>
          <w:ilvl w:val="0"/>
          <w:numId w:val="9"/>
        </w:numPr>
        <w:jc w:val="both"/>
        <w:rPr>
          <w:rFonts w:ascii="Times New Roman" w:hAnsi="Times New Roman" w:cs="Times New Roman"/>
        </w:rPr>
      </w:pPr>
      <w:r w:rsidRPr="00B9759C">
        <w:rPr>
          <w:rFonts w:ascii="Times New Roman" w:hAnsi="Times New Roman" w:cs="Times New Roman"/>
        </w:rPr>
        <w:t>Ensuite un regard a été posé sur</w:t>
      </w:r>
      <w:r w:rsidRPr="00B9759C">
        <w:rPr>
          <w:rFonts w:ascii="Times New Roman" w:hAnsi="Times New Roman" w:cs="Times New Roman"/>
        </w:rPr>
        <w:t xml:space="preserve"> les avancées mais aussi les limites des instruments régionaux, notamment en matière de planification, de financement et de coordination entre l’UA et les CER. </w:t>
      </w:r>
      <w:r w:rsidRPr="00B9759C">
        <w:rPr>
          <w:rFonts w:ascii="Times New Roman" w:hAnsi="Times New Roman" w:cs="Times New Roman"/>
        </w:rPr>
        <w:t>L’intervenant</w:t>
      </w:r>
      <w:r w:rsidRPr="00B9759C">
        <w:rPr>
          <w:rFonts w:ascii="Times New Roman" w:hAnsi="Times New Roman" w:cs="Times New Roman"/>
        </w:rPr>
        <w:t xml:space="preserve"> a insisté sur le manque de mutualisation des moyens et la dépendance aux financements extérieurs.</w:t>
      </w:r>
    </w:p>
    <w:p w14:paraId="6FA73FA6" w14:textId="1FECF0D4" w:rsidR="00C633F5" w:rsidRPr="00B9759C" w:rsidRDefault="00C633F5" w:rsidP="00083DF8">
      <w:pPr>
        <w:pStyle w:val="Paragraphedeliste"/>
        <w:numPr>
          <w:ilvl w:val="0"/>
          <w:numId w:val="9"/>
        </w:numPr>
        <w:jc w:val="both"/>
        <w:rPr>
          <w:rFonts w:ascii="Times New Roman" w:hAnsi="Times New Roman" w:cs="Times New Roman"/>
        </w:rPr>
      </w:pPr>
      <w:r w:rsidRPr="00B9759C">
        <w:rPr>
          <w:rFonts w:ascii="Times New Roman" w:hAnsi="Times New Roman" w:cs="Times New Roman"/>
        </w:rPr>
        <w:t>La</w:t>
      </w:r>
      <w:r w:rsidRPr="00B9759C">
        <w:rPr>
          <w:rFonts w:ascii="Times New Roman" w:hAnsi="Times New Roman" w:cs="Times New Roman"/>
        </w:rPr>
        <w:t xml:space="preserve"> séance s’est poursuivie par un débat interactif de 45 minutes qui a permis aux doctorants et chercheurs présents de poser des questions pratiques sur la complémentarité entre l’UA et les CER, et sur les leçons à tirer des expériences concrètes de terrain.</w:t>
      </w:r>
    </w:p>
    <w:p w14:paraId="3A6695E0" w14:textId="77777777" w:rsidR="00C633F5" w:rsidRPr="00B9759C" w:rsidRDefault="00C633F5" w:rsidP="00083DF8">
      <w:pPr>
        <w:pStyle w:val="Paragraphedeliste"/>
        <w:jc w:val="both"/>
        <w:rPr>
          <w:rFonts w:ascii="Times New Roman" w:hAnsi="Times New Roman" w:cs="Times New Roman"/>
        </w:rPr>
      </w:pPr>
    </w:p>
    <w:p w14:paraId="709D6146" w14:textId="51408310" w:rsidR="00B30477" w:rsidRPr="00083DF8" w:rsidRDefault="00083DF8" w:rsidP="00083DF8">
      <w:pPr>
        <w:jc w:val="both"/>
        <w:rPr>
          <w:rFonts w:ascii="Times New Roman" w:hAnsi="Times New Roman" w:cs="Times New Roman"/>
        </w:rPr>
      </w:pPr>
      <w:r w:rsidRPr="00083DF8">
        <w:rPr>
          <w:rFonts w:ascii="Times New Roman" w:hAnsi="Times New Roman" w:cs="Times New Roman"/>
          <w:b/>
          <w:bCs/>
        </w:rPr>
        <w:t xml:space="preserve">DEFIS ET OBSTACLES </w:t>
      </w:r>
    </w:p>
    <w:p w14:paraId="60A9BAEE" w14:textId="75319CB6" w:rsidR="00B30477" w:rsidRPr="00B30477" w:rsidRDefault="00B30477" w:rsidP="00083DF8">
      <w:pPr>
        <w:jc w:val="both"/>
        <w:rPr>
          <w:rFonts w:ascii="Times New Roman" w:hAnsi="Times New Roman" w:cs="Times New Roman"/>
        </w:rPr>
      </w:pPr>
      <w:r w:rsidRPr="00B30477">
        <w:rPr>
          <w:rFonts w:ascii="Times New Roman" w:hAnsi="Times New Roman" w:cs="Times New Roman"/>
        </w:rPr>
        <w:t>Malgré les avancés et initiatives entrepris, l’intervenant a rappelé que plusieurs obstacles freinent l’efficacité de</w:t>
      </w:r>
      <w:r w:rsidR="00C633F5" w:rsidRPr="00B9759C">
        <w:rPr>
          <w:rFonts w:ascii="Times New Roman" w:hAnsi="Times New Roman" w:cs="Times New Roman"/>
        </w:rPr>
        <w:t>s institutions africaines</w:t>
      </w:r>
      <w:r w:rsidRPr="00B30477">
        <w:rPr>
          <w:rFonts w:ascii="Times New Roman" w:hAnsi="Times New Roman" w:cs="Times New Roman"/>
        </w:rPr>
        <w:t xml:space="preserve"> : </w:t>
      </w:r>
    </w:p>
    <w:p w14:paraId="1624828E" w14:textId="7222C9A3" w:rsidR="00C633F5" w:rsidRDefault="00B9759C" w:rsidP="00083DF8">
      <w:pPr>
        <w:pStyle w:val="NormalWeb"/>
        <w:numPr>
          <w:ilvl w:val="0"/>
          <w:numId w:val="10"/>
        </w:numPr>
        <w:jc w:val="both"/>
      </w:pPr>
      <w:r w:rsidRPr="00B9759C">
        <w:t>De</w:t>
      </w:r>
      <w:r w:rsidR="00C633F5" w:rsidRPr="00B9759C">
        <w:t xml:space="preserve"> nombreux États membres </w:t>
      </w:r>
      <w:r w:rsidRPr="00B9759C">
        <w:t>se montrent encore réfractaire</w:t>
      </w:r>
      <w:r w:rsidR="00C633F5" w:rsidRPr="00B9759C">
        <w:t xml:space="preserve"> à céder une partie de leur souveraineté aux instances régionales et continentales. Cette posture ralentit la prise de décision, fragilise l’application des protocoles existants et affaiblit la réactivité face aux crises</w:t>
      </w:r>
    </w:p>
    <w:p w14:paraId="11B143FA" w14:textId="3AF8F4B7" w:rsidR="00C633F5" w:rsidRDefault="00B9759C" w:rsidP="00083DF8">
      <w:pPr>
        <w:pStyle w:val="NormalWeb"/>
        <w:numPr>
          <w:ilvl w:val="0"/>
          <w:numId w:val="10"/>
        </w:numPr>
        <w:jc w:val="both"/>
      </w:pPr>
      <w:r w:rsidRPr="00B9759C">
        <w:t>L</w:t>
      </w:r>
      <w:r w:rsidR="00C633F5" w:rsidRPr="00B9759C">
        <w:t>es divergences d’intérêts entre États, mais aussi entre Communautés économiques régionales, conduisent à des approches fragmentées. Cette absence de vision partagée empêche l’émergence d’une réponse collective cohérente et coordonnée.</w:t>
      </w:r>
    </w:p>
    <w:p w14:paraId="2C22D021" w14:textId="77777777" w:rsidR="00B9759C" w:rsidRDefault="00B9759C" w:rsidP="00083DF8">
      <w:pPr>
        <w:pStyle w:val="NormalWeb"/>
        <w:numPr>
          <w:ilvl w:val="0"/>
          <w:numId w:val="10"/>
        </w:numPr>
        <w:jc w:val="both"/>
      </w:pPr>
      <w:r w:rsidRPr="00B9759C">
        <w:t>L</w:t>
      </w:r>
      <w:r w:rsidR="00C633F5" w:rsidRPr="00B9759C">
        <w:t>a sécurité est trop souvent pensée dans une logique essentiellement militaire, alors qu’elle devrait inclure également les dimensions sociales, économiques et institutionnelles. Ce</w:t>
      </w:r>
      <w:r w:rsidRPr="00B9759C">
        <w:t>tte</w:t>
      </w:r>
      <w:r w:rsidR="00C633F5" w:rsidRPr="00B9759C">
        <w:t xml:space="preserve"> approche</w:t>
      </w:r>
      <w:r w:rsidRPr="00B9759C">
        <w:t xml:space="preserve"> </w:t>
      </w:r>
      <w:r w:rsidR="00C633F5" w:rsidRPr="00B9759C">
        <w:t>réduit l’impact des stratégies mises en œuvre et limite la prévention durable des crises.</w:t>
      </w:r>
    </w:p>
    <w:p w14:paraId="2307B959" w14:textId="14F435D8" w:rsidR="00083DF8" w:rsidRPr="00083DF8" w:rsidRDefault="00083DF8" w:rsidP="00083DF8">
      <w:pPr>
        <w:jc w:val="both"/>
        <w:rPr>
          <w:rFonts w:ascii="Times New Roman" w:hAnsi="Times New Roman" w:cs="Times New Roman"/>
          <w:b/>
          <w:bCs/>
        </w:rPr>
      </w:pPr>
      <w:r w:rsidRPr="00083DF8">
        <w:rPr>
          <w:rFonts w:ascii="Times New Roman" w:hAnsi="Times New Roman" w:cs="Times New Roman"/>
          <w:b/>
          <w:bCs/>
        </w:rPr>
        <w:t>RECOMMANDATIONS</w:t>
      </w:r>
    </w:p>
    <w:p w14:paraId="23E297FA" w14:textId="23162149" w:rsidR="00B30477" w:rsidRPr="00B30477" w:rsidRDefault="00B9759C" w:rsidP="00083DF8">
      <w:pPr>
        <w:jc w:val="both"/>
        <w:rPr>
          <w:rFonts w:ascii="Times New Roman" w:hAnsi="Times New Roman" w:cs="Times New Roman"/>
        </w:rPr>
      </w:pPr>
      <w:r>
        <w:rPr>
          <w:rFonts w:ascii="Times New Roman" w:hAnsi="Times New Roman" w:cs="Times New Roman"/>
        </w:rPr>
        <w:t xml:space="preserve">Le Général DIENE a fait </w:t>
      </w:r>
      <w:r w:rsidR="00412CBA">
        <w:rPr>
          <w:rFonts w:ascii="Times New Roman" w:hAnsi="Times New Roman" w:cs="Times New Roman"/>
        </w:rPr>
        <w:t>deux principales recommandations</w:t>
      </w:r>
      <w:r>
        <w:rPr>
          <w:rFonts w:ascii="Times New Roman" w:hAnsi="Times New Roman" w:cs="Times New Roman"/>
        </w:rPr>
        <w:t xml:space="preserve"> </w:t>
      </w:r>
      <w:r w:rsidR="00412CBA">
        <w:rPr>
          <w:rFonts w:ascii="Times New Roman" w:hAnsi="Times New Roman" w:cs="Times New Roman"/>
        </w:rPr>
        <w:t>à</w:t>
      </w:r>
      <w:r>
        <w:rPr>
          <w:rFonts w:ascii="Times New Roman" w:hAnsi="Times New Roman" w:cs="Times New Roman"/>
        </w:rPr>
        <w:t xml:space="preserve"> la suite de sa présentation : </w:t>
      </w:r>
    </w:p>
    <w:p w14:paraId="46ED2597" w14:textId="229D5A75" w:rsidR="00B30477" w:rsidRDefault="00412CBA" w:rsidP="00083DF8">
      <w:pPr>
        <w:numPr>
          <w:ilvl w:val="0"/>
          <w:numId w:val="5"/>
        </w:numPr>
        <w:jc w:val="both"/>
        <w:rPr>
          <w:rFonts w:ascii="Times New Roman" w:hAnsi="Times New Roman" w:cs="Times New Roman"/>
        </w:rPr>
      </w:pPr>
      <w:r>
        <w:rPr>
          <w:rFonts w:ascii="Times New Roman" w:hAnsi="Times New Roman" w:cs="Times New Roman"/>
        </w:rPr>
        <w:t xml:space="preserve">Les CER et les institutions africaines de façon générale doivent accompagner sinon aider les Etats à mettre en place des démocraties cohérentes aux réalités africaines, aider à construire des Etats forts, à consolider l’intégration  </w:t>
      </w:r>
    </w:p>
    <w:p w14:paraId="13D2C62E" w14:textId="77777777" w:rsidR="00412CBA" w:rsidRPr="00412CBA" w:rsidRDefault="00412CBA" w:rsidP="00083DF8">
      <w:pPr>
        <w:numPr>
          <w:ilvl w:val="0"/>
          <w:numId w:val="5"/>
        </w:numPr>
        <w:jc w:val="both"/>
        <w:rPr>
          <w:rFonts w:ascii="Times New Roman" w:hAnsi="Times New Roman" w:cs="Times New Roman"/>
        </w:rPr>
      </w:pPr>
      <w:r w:rsidRPr="00412CBA">
        <w:rPr>
          <w:rFonts w:ascii="Times New Roman" w:hAnsi="Times New Roman" w:cs="Times New Roman"/>
        </w:rPr>
        <w:t>Mettre en place une « sanction à l’africaine » : afin de renforcer la crédibilité et l’autorité de l’Union africaine, il apparaît nécessaire de concevoir des mécanismes de sanction adaptés au contexte africain. Ceux-ci viseraient à inciter les États à respecter leurs engagements, qu’il s’agisse de leurs contributions financières, de leur participation aux opérations conjointes ou encore de leur respect des règles institutionnelles établies.</w:t>
      </w:r>
    </w:p>
    <w:p w14:paraId="1B17186D" w14:textId="77777777" w:rsidR="00B30477" w:rsidRPr="00B30477" w:rsidRDefault="00B30477" w:rsidP="00083DF8">
      <w:pPr>
        <w:jc w:val="both"/>
        <w:rPr>
          <w:rFonts w:ascii="Times New Roman" w:hAnsi="Times New Roman" w:cs="Times New Roman"/>
        </w:rPr>
      </w:pPr>
      <w:r w:rsidRPr="00B30477">
        <w:rPr>
          <w:rFonts w:ascii="Times New Roman" w:hAnsi="Times New Roman" w:cs="Times New Roman"/>
          <w:b/>
          <w:bCs/>
        </w:rPr>
        <w:lastRenderedPageBreak/>
        <w:t>MÉTHODOLOGIE</w:t>
      </w:r>
    </w:p>
    <w:p w14:paraId="6010BD7A" w14:textId="25A4CD9A" w:rsidR="00B30477" w:rsidRPr="00B30477" w:rsidRDefault="00B30477" w:rsidP="00083DF8">
      <w:pPr>
        <w:jc w:val="both"/>
        <w:rPr>
          <w:rFonts w:ascii="Times New Roman" w:hAnsi="Times New Roman" w:cs="Times New Roman"/>
        </w:rPr>
      </w:pPr>
      <w:r w:rsidRPr="00B30477">
        <w:rPr>
          <w:rFonts w:ascii="Times New Roman" w:hAnsi="Times New Roman" w:cs="Times New Roman"/>
        </w:rPr>
        <w:t xml:space="preserve">Ce séminaire a eu lieu sur internet via la plateforme Zoom. La présentation </w:t>
      </w:r>
      <w:r w:rsidR="00C633F5" w:rsidRPr="00B9759C">
        <w:rPr>
          <w:rFonts w:ascii="Times New Roman" w:hAnsi="Times New Roman" w:cs="Times New Roman"/>
        </w:rPr>
        <w:t xml:space="preserve">du Général </w:t>
      </w:r>
      <w:r w:rsidR="00B9759C" w:rsidRPr="00B9759C">
        <w:rPr>
          <w:rFonts w:ascii="Times New Roman" w:hAnsi="Times New Roman" w:cs="Times New Roman"/>
        </w:rPr>
        <w:t xml:space="preserve">DIENE </w:t>
      </w:r>
      <w:r w:rsidR="00B9759C" w:rsidRPr="00B30477">
        <w:rPr>
          <w:rFonts w:ascii="Times New Roman" w:hAnsi="Times New Roman" w:cs="Times New Roman"/>
        </w:rPr>
        <w:t>a</w:t>
      </w:r>
      <w:r w:rsidRPr="00B30477">
        <w:rPr>
          <w:rFonts w:ascii="Times New Roman" w:hAnsi="Times New Roman" w:cs="Times New Roman"/>
        </w:rPr>
        <w:t xml:space="preserve"> été </w:t>
      </w:r>
      <w:r w:rsidR="00C633F5" w:rsidRPr="00B9759C">
        <w:rPr>
          <w:rFonts w:ascii="Times New Roman" w:hAnsi="Times New Roman" w:cs="Times New Roman"/>
        </w:rPr>
        <w:t xml:space="preserve">suivi </w:t>
      </w:r>
      <w:r w:rsidRPr="00B30477">
        <w:rPr>
          <w:rFonts w:ascii="Times New Roman" w:hAnsi="Times New Roman" w:cs="Times New Roman"/>
        </w:rPr>
        <w:t>d'une session de questions-réponses interactive avec les participants.</w:t>
      </w:r>
    </w:p>
    <w:p w14:paraId="7D41CDC7" w14:textId="77777777" w:rsidR="00B30477" w:rsidRPr="00B30477" w:rsidRDefault="00B30477" w:rsidP="00083DF8">
      <w:pPr>
        <w:jc w:val="both"/>
        <w:rPr>
          <w:rFonts w:ascii="Times New Roman" w:hAnsi="Times New Roman" w:cs="Times New Roman"/>
        </w:rPr>
      </w:pPr>
    </w:p>
    <w:p w14:paraId="6080510A" w14:textId="77777777" w:rsidR="00B30477" w:rsidRPr="00B30477" w:rsidRDefault="00B30477" w:rsidP="00083DF8">
      <w:pPr>
        <w:jc w:val="both"/>
        <w:rPr>
          <w:rFonts w:ascii="Times New Roman" w:hAnsi="Times New Roman" w:cs="Times New Roman"/>
        </w:rPr>
      </w:pPr>
      <w:r w:rsidRPr="00B30477">
        <w:rPr>
          <w:rFonts w:ascii="Times New Roman" w:hAnsi="Times New Roman" w:cs="Times New Roman"/>
          <w:b/>
          <w:bCs/>
        </w:rPr>
        <w:t>RÉSULTATS ET APPRENTISSAGES</w:t>
      </w:r>
    </w:p>
    <w:p w14:paraId="35B1CF50" w14:textId="77777777" w:rsidR="00B30477" w:rsidRPr="00B30477" w:rsidRDefault="00B30477" w:rsidP="00083DF8">
      <w:pPr>
        <w:jc w:val="both"/>
        <w:rPr>
          <w:rFonts w:ascii="Times New Roman" w:hAnsi="Times New Roman" w:cs="Times New Roman"/>
        </w:rPr>
      </w:pPr>
      <w:r w:rsidRPr="00B30477">
        <w:rPr>
          <w:rFonts w:ascii="Times New Roman" w:hAnsi="Times New Roman" w:cs="Times New Roman"/>
        </w:rPr>
        <w:t>Le séminaire a permis de dégager plusieurs résultats et enseignements essentiels :</w:t>
      </w:r>
    </w:p>
    <w:p w14:paraId="2E9A5EBF" w14:textId="77777777" w:rsidR="00170AD1" w:rsidRDefault="00170AD1" w:rsidP="00083DF8">
      <w:pPr>
        <w:pStyle w:val="Paragraphedeliste"/>
        <w:numPr>
          <w:ilvl w:val="0"/>
          <w:numId w:val="12"/>
        </w:numPr>
        <w:jc w:val="both"/>
        <w:rPr>
          <w:rFonts w:ascii="Times New Roman" w:hAnsi="Times New Roman" w:cs="Times New Roman"/>
        </w:rPr>
      </w:pPr>
      <w:r w:rsidRPr="00170AD1">
        <w:rPr>
          <w:rFonts w:ascii="Times New Roman" w:hAnsi="Times New Roman" w:cs="Times New Roman"/>
        </w:rPr>
        <w:t>Une meilleure compréhension du rôle des CER : les échanges ont permis de clarifier l’importance des Communautés économiques régionales comme acteurs de première ligne dans la prévention et la gestion des crises, tout en mettant en évidence leurs limites institutionnelles et opérationnelles.</w:t>
      </w:r>
    </w:p>
    <w:p w14:paraId="4EED65D0" w14:textId="77777777" w:rsidR="00170AD1" w:rsidRDefault="00170AD1" w:rsidP="00083DF8">
      <w:pPr>
        <w:pStyle w:val="Paragraphedeliste"/>
        <w:numPr>
          <w:ilvl w:val="0"/>
          <w:numId w:val="12"/>
        </w:numPr>
        <w:jc w:val="both"/>
        <w:rPr>
          <w:rFonts w:ascii="Times New Roman" w:hAnsi="Times New Roman" w:cs="Times New Roman"/>
        </w:rPr>
      </w:pPr>
      <w:r w:rsidRPr="00170AD1">
        <w:rPr>
          <w:rFonts w:ascii="Times New Roman" w:hAnsi="Times New Roman" w:cs="Times New Roman"/>
        </w:rPr>
        <w:t>La nécessité d’une articulation plus cohérente avec l’UA : les discussions ont souligné que l’efficacité des interventions dépend largement de la qualité de la coordination entre l’Union africaine et les CER, notamment à travers le principe de subsidiarité.</w:t>
      </w:r>
    </w:p>
    <w:p w14:paraId="1D70B531" w14:textId="78A974E8" w:rsidR="00170AD1" w:rsidRDefault="00170AD1" w:rsidP="00083DF8">
      <w:pPr>
        <w:pStyle w:val="Paragraphedeliste"/>
        <w:numPr>
          <w:ilvl w:val="0"/>
          <w:numId w:val="12"/>
        </w:numPr>
        <w:jc w:val="both"/>
        <w:rPr>
          <w:rFonts w:ascii="Times New Roman" w:hAnsi="Times New Roman" w:cs="Times New Roman"/>
        </w:rPr>
      </w:pPr>
      <w:r w:rsidRPr="00170AD1">
        <w:rPr>
          <w:rFonts w:ascii="Times New Roman" w:hAnsi="Times New Roman" w:cs="Times New Roman"/>
        </w:rPr>
        <w:t>L’importance de</w:t>
      </w:r>
      <w:r>
        <w:rPr>
          <w:rFonts w:ascii="Times New Roman" w:hAnsi="Times New Roman" w:cs="Times New Roman"/>
        </w:rPr>
        <w:t xml:space="preserve">s efforts venant des Etats prévenir la survenance des crises sécuritaires et </w:t>
      </w:r>
      <w:r w:rsidR="00083DF8">
        <w:rPr>
          <w:rFonts w:ascii="Times New Roman" w:hAnsi="Times New Roman" w:cs="Times New Roman"/>
        </w:rPr>
        <w:t>à</w:t>
      </w:r>
      <w:r>
        <w:rPr>
          <w:rFonts w:ascii="Times New Roman" w:hAnsi="Times New Roman" w:cs="Times New Roman"/>
        </w:rPr>
        <w:t xml:space="preserve"> coopérer avec les institutions régionales et continentale </w:t>
      </w:r>
    </w:p>
    <w:p w14:paraId="383391F9" w14:textId="4A2EC54F" w:rsidR="00B30477" w:rsidRPr="00170AD1" w:rsidRDefault="00170AD1" w:rsidP="00083DF8">
      <w:pPr>
        <w:pStyle w:val="Paragraphedeliste"/>
        <w:numPr>
          <w:ilvl w:val="0"/>
          <w:numId w:val="12"/>
        </w:numPr>
        <w:jc w:val="both"/>
        <w:rPr>
          <w:rFonts w:ascii="Times New Roman" w:hAnsi="Times New Roman" w:cs="Times New Roman"/>
        </w:rPr>
      </w:pPr>
      <w:r w:rsidRPr="00170AD1">
        <w:rPr>
          <w:rFonts w:ascii="Times New Roman" w:hAnsi="Times New Roman" w:cs="Times New Roman"/>
        </w:rPr>
        <w:t>Une réflexion renforcée sur les solutions africaines : l’idée d’une « sanction à l’africaine » et le besoin d’un partage plus systématique des informations ont été considérés comme des pistes crédibles pour renforcer l’efficacité et la légitimité des dispositifs existants.</w:t>
      </w:r>
    </w:p>
    <w:p w14:paraId="2D73D1D4" w14:textId="77777777" w:rsidR="00B30477" w:rsidRPr="00B30477" w:rsidRDefault="00B30477" w:rsidP="00083DF8">
      <w:pPr>
        <w:jc w:val="both"/>
        <w:rPr>
          <w:rFonts w:ascii="Times New Roman" w:hAnsi="Times New Roman" w:cs="Times New Roman"/>
        </w:rPr>
      </w:pPr>
      <w:r w:rsidRPr="00B30477">
        <w:rPr>
          <w:rFonts w:ascii="Times New Roman" w:hAnsi="Times New Roman" w:cs="Times New Roman"/>
        </w:rPr>
        <w:t xml:space="preserve"> </w:t>
      </w:r>
    </w:p>
    <w:p w14:paraId="4F4579B9" w14:textId="0EE44C5A" w:rsidR="00B30477" w:rsidRPr="00B30477" w:rsidRDefault="00083DF8" w:rsidP="00083DF8">
      <w:pPr>
        <w:jc w:val="both"/>
        <w:rPr>
          <w:rFonts w:ascii="Times New Roman" w:hAnsi="Times New Roman" w:cs="Times New Roman"/>
        </w:rPr>
      </w:pPr>
      <w:r>
        <w:rPr>
          <w:rFonts w:ascii="Times New Roman" w:hAnsi="Times New Roman" w:cs="Times New Roman"/>
          <w:b/>
          <w:bCs/>
        </w:rPr>
        <w:t xml:space="preserve">FEEDBACKS DES PARTICIPANTS </w:t>
      </w:r>
    </w:p>
    <w:p w14:paraId="375B8187" w14:textId="7A2B7DA0" w:rsidR="00B30477" w:rsidRPr="00B30477" w:rsidRDefault="00B30477" w:rsidP="00083DF8">
      <w:pPr>
        <w:jc w:val="both"/>
        <w:rPr>
          <w:rFonts w:ascii="Times New Roman" w:hAnsi="Times New Roman" w:cs="Times New Roman"/>
        </w:rPr>
      </w:pPr>
      <w:r w:rsidRPr="00B30477">
        <w:rPr>
          <w:rFonts w:ascii="Times New Roman" w:hAnsi="Times New Roman" w:cs="Times New Roman"/>
        </w:rPr>
        <w:t xml:space="preserve">A l’issu du séminaire " </w:t>
      </w:r>
      <w:r w:rsidR="00216F1D" w:rsidRPr="00B9759C">
        <w:rPr>
          <w:rFonts w:ascii="Times New Roman" w:hAnsi="Times New Roman" w:cs="Times New Roman"/>
        </w:rPr>
        <w:t>Les communautés économiques régionales face à la crise sécuritaire : entre instabilité et fragilité institutionnelle</w:t>
      </w:r>
      <w:r w:rsidRPr="00B30477">
        <w:rPr>
          <w:rFonts w:ascii="Times New Roman" w:hAnsi="Times New Roman" w:cs="Times New Roman"/>
        </w:rPr>
        <w:t xml:space="preserve"> " les participants ont été satisfait et très élogieux à l’égard de la richesse et la clarté des informations mais surtout la générosité dans le partage des informations dont </w:t>
      </w:r>
      <w:r w:rsidR="00BE2058">
        <w:rPr>
          <w:rFonts w:ascii="Times New Roman" w:hAnsi="Times New Roman" w:cs="Times New Roman"/>
        </w:rPr>
        <w:t xml:space="preserve">le Général </w:t>
      </w:r>
      <w:r w:rsidR="00BE2058" w:rsidRPr="00B9759C">
        <w:rPr>
          <w:rFonts w:ascii="Times New Roman" w:hAnsi="Times New Roman" w:cs="Times New Roman"/>
        </w:rPr>
        <w:t>DIENE</w:t>
      </w:r>
      <w:r w:rsidRPr="00B30477">
        <w:rPr>
          <w:rFonts w:ascii="Times New Roman" w:hAnsi="Times New Roman" w:cs="Times New Roman"/>
        </w:rPr>
        <w:t xml:space="preserve"> a fait montre. Le caractère actuel de ce sujet a suscité un vif intérêt et beaucoup de réactions de la part des participants. Voici les questions que la présentation a suscité de la part des participants :</w:t>
      </w:r>
    </w:p>
    <w:p w14:paraId="32A0264A" w14:textId="3C31BCB7" w:rsidR="004803CD" w:rsidRPr="00170AD1" w:rsidRDefault="00083DF8" w:rsidP="00083DF8">
      <w:pPr>
        <w:jc w:val="both"/>
        <w:rPr>
          <w:rFonts w:ascii="Times New Roman" w:hAnsi="Times New Roman" w:cs="Times New Roman"/>
          <w:b/>
          <w:bCs/>
        </w:rPr>
      </w:pPr>
      <w:r>
        <w:rPr>
          <w:rFonts w:ascii="Times New Roman" w:hAnsi="Times New Roman" w:cs="Times New Roman"/>
          <w:b/>
          <w:bCs/>
        </w:rPr>
        <w:t xml:space="preserve">QUESTIONS </w:t>
      </w:r>
    </w:p>
    <w:p w14:paraId="44E9A9F7" w14:textId="77777777" w:rsidR="004803CD" w:rsidRPr="00B9759C" w:rsidRDefault="004803CD" w:rsidP="00083DF8">
      <w:pPr>
        <w:pStyle w:val="Paragraphedeliste"/>
        <w:numPr>
          <w:ilvl w:val="0"/>
          <w:numId w:val="7"/>
        </w:numPr>
        <w:jc w:val="both"/>
        <w:rPr>
          <w:rFonts w:ascii="Times New Roman" w:hAnsi="Times New Roman" w:cs="Times New Roman"/>
        </w:rPr>
      </w:pPr>
      <w:r w:rsidRPr="00B9759C">
        <w:rPr>
          <w:rFonts w:ascii="Times New Roman" w:hAnsi="Times New Roman" w:cs="Times New Roman"/>
        </w:rPr>
        <w:t>On constate curieusement que des pays qui disposent des ressources énergétiques (pétrole et gaz) et des ressources minérales indispensables à la transition écologique sont ceux où sévit de manière récurrente l'insécurité djihadiste ou des guerres dites avec une certaine légèreté, tribale. Quelle est l'influence des forces extra-africaines ? Le cas du Congo en 1997 est très illustratif à cet effet.</w:t>
      </w:r>
    </w:p>
    <w:p w14:paraId="532A54B4" w14:textId="77777777" w:rsidR="004803CD" w:rsidRPr="00B9759C" w:rsidRDefault="004803CD" w:rsidP="00083DF8">
      <w:pPr>
        <w:pStyle w:val="Paragraphedeliste"/>
        <w:numPr>
          <w:ilvl w:val="0"/>
          <w:numId w:val="7"/>
        </w:numPr>
        <w:jc w:val="both"/>
        <w:rPr>
          <w:rFonts w:ascii="Times New Roman" w:hAnsi="Times New Roman" w:cs="Times New Roman"/>
        </w:rPr>
      </w:pPr>
      <w:r w:rsidRPr="00B9759C">
        <w:rPr>
          <w:rFonts w:ascii="Times New Roman" w:hAnsi="Times New Roman" w:cs="Times New Roman"/>
        </w:rPr>
        <w:t>Quand Lissouba négocie les contrats pétroliers passant de 17% à hauteur de 35%, c'est en ce moment que la déstabilisation des Institutions a lieu.</w:t>
      </w:r>
    </w:p>
    <w:p w14:paraId="1A004D6B" w14:textId="77777777" w:rsidR="004803CD" w:rsidRPr="00B9759C" w:rsidRDefault="004803CD" w:rsidP="00083DF8">
      <w:pPr>
        <w:pStyle w:val="Paragraphedeliste"/>
        <w:numPr>
          <w:ilvl w:val="0"/>
          <w:numId w:val="7"/>
        </w:numPr>
        <w:spacing w:after="0"/>
        <w:jc w:val="both"/>
        <w:rPr>
          <w:rFonts w:ascii="Times New Roman" w:hAnsi="Times New Roman" w:cs="Times New Roman"/>
        </w:rPr>
      </w:pPr>
      <w:r w:rsidRPr="00B9759C">
        <w:rPr>
          <w:rFonts w:ascii="Times New Roman" w:hAnsi="Times New Roman" w:cs="Times New Roman"/>
        </w:rPr>
        <w:t xml:space="preserve">Bonjour, merci pour ce panorama des différentes crises et guerres civiles sur le continent. Vous rappelez les facteurs récurrents dans ces conflits, en particulier les faiblesses institutionnelles. Mais pourquoi vouloir absolument impliquer les CER dans leur résolution ? Qu'est-ce qui justifie leur intervention, alors que dans certains cas leurs </w:t>
      </w:r>
      <w:r w:rsidRPr="00B9759C">
        <w:rPr>
          <w:rFonts w:ascii="Times New Roman" w:hAnsi="Times New Roman" w:cs="Times New Roman"/>
        </w:rPr>
        <w:lastRenderedPageBreak/>
        <w:t>membres n'ont pas intérêt à ce que le conflit se termine ? Les CER sont-elles les acteurs les plus pertinents pour résoudre les conflits ?</w:t>
      </w:r>
      <w:r w:rsidRPr="00B9759C">
        <w:rPr>
          <w:rFonts w:ascii="Times New Roman" w:hAnsi="Times New Roman" w:cs="Times New Roman"/>
        </w:rPr>
        <w:br/>
        <w:t xml:space="preserve">Le retrait des Etats de l'AES montre aussi que l'intervention des CER n'est pas systématiquement </w:t>
      </w:r>
    </w:p>
    <w:p w14:paraId="7A5037A4" w14:textId="0D71DAF0" w:rsidR="00216F1D" w:rsidRPr="00B9759C" w:rsidRDefault="004803CD" w:rsidP="00083DF8">
      <w:pPr>
        <w:pStyle w:val="Paragraphedeliste"/>
        <w:numPr>
          <w:ilvl w:val="0"/>
          <w:numId w:val="7"/>
        </w:numPr>
        <w:jc w:val="both"/>
        <w:rPr>
          <w:rFonts w:ascii="Times New Roman" w:hAnsi="Times New Roman" w:cs="Times New Roman"/>
        </w:rPr>
      </w:pPr>
      <w:r w:rsidRPr="00B9759C">
        <w:rPr>
          <w:rFonts w:ascii="Times New Roman" w:hAnsi="Times New Roman" w:cs="Times New Roman"/>
        </w:rPr>
        <w:t>Vous avez parlé de gouvernance inclusive, des "États faibles" qui devient de plus en plus exposés aux menaces sécuritaires et qui font face par conséquent à des crises qui affaiblissent de plus en plus ses structures.</w:t>
      </w:r>
      <w:r w:rsidRPr="00B9759C">
        <w:rPr>
          <w:rFonts w:ascii="Times New Roman" w:hAnsi="Times New Roman" w:cs="Times New Roman"/>
        </w:rPr>
        <w:br/>
        <w:t>Si les CER sont réellement impliquées dans la résolution de ces conflits, comment peuvent-elles renfoncer une gouvernance inclusive dans ces États fragiles (RDC, Tchad, Soudan…) ?</w:t>
      </w:r>
    </w:p>
    <w:p w14:paraId="4E7C6985" w14:textId="77777777" w:rsidR="004803CD" w:rsidRPr="00B9759C" w:rsidRDefault="004803CD" w:rsidP="00083DF8">
      <w:pPr>
        <w:pStyle w:val="Paragraphedeliste"/>
        <w:numPr>
          <w:ilvl w:val="0"/>
          <w:numId w:val="7"/>
        </w:numPr>
        <w:jc w:val="both"/>
        <w:rPr>
          <w:rFonts w:ascii="Times New Roman" w:hAnsi="Times New Roman" w:cs="Times New Roman"/>
        </w:rPr>
      </w:pPr>
      <w:r w:rsidRPr="00B9759C">
        <w:rPr>
          <w:rFonts w:ascii="Times New Roman" w:hAnsi="Times New Roman" w:cs="Times New Roman"/>
        </w:rPr>
        <w:t>Quel rôle les changements climatiques ont pu jouer dans la survenance des conflits en Afrique, particulièrement en Afrique de l’ouest ?</w:t>
      </w:r>
      <w:r w:rsidRPr="00B9759C">
        <w:rPr>
          <w:rFonts w:ascii="Times New Roman" w:hAnsi="Times New Roman" w:cs="Times New Roman"/>
        </w:rPr>
        <w:br/>
        <w:t>Quelle évaluation faites-vous des capacités des CER à gérer les crises complexes que vous avez décrites ?</w:t>
      </w:r>
    </w:p>
    <w:p w14:paraId="7C1D691F" w14:textId="0AF13DB0" w:rsidR="00B30477" w:rsidRPr="00B9759C" w:rsidRDefault="004803CD" w:rsidP="00083DF8">
      <w:pPr>
        <w:pStyle w:val="Paragraphedeliste"/>
        <w:numPr>
          <w:ilvl w:val="0"/>
          <w:numId w:val="7"/>
        </w:numPr>
        <w:jc w:val="both"/>
        <w:rPr>
          <w:rFonts w:ascii="Times New Roman" w:hAnsi="Times New Roman" w:cs="Times New Roman"/>
        </w:rPr>
      </w:pPr>
      <w:r w:rsidRPr="00B9759C">
        <w:rPr>
          <w:rFonts w:ascii="Times New Roman" w:hAnsi="Times New Roman" w:cs="Times New Roman"/>
        </w:rPr>
        <w:t xml:space="preserve">Quelle sont les capacités réelles des CER à lutter contre la criminalité financière transfrontalière ? Volonté institutionnelle contre complicité des populations </w:t>
      </w:r>
    </w:p>
    <w:sectPr w:rsidR="00B30477" w:rsidRPr="00B9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7907"/>
    <w:multiLevelType w:val="hybridMultilevel"/>
    <w:tmpl w:val="8E48CE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671A0A"/>
    <w:multiLevelType w:val="hybridMultilevel"/>
    <w:tmpl w:val="4D1A73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004380E"/>
    <w:multiLevelType w:val="multilevel"/>
    <w:tmpl w:val="6AF47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A518E9"/>
    <w:multiLevelType w:val="multilevel"/>
    <w:tmpl w:val="96967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7F4222"/>
    <w:multiLevelType w:val="hybridMultilevel"/>
    <w:tmpl w:val="95929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0B2843"/>
    <w:multiLevelType w:val="hybridMultilevel"/>
    <w:tmpl w:val="B4D4C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C4156F9"/>
    <w:multiLevelType w:val="hybridMultilevel"/>
    <w:tmpl w:val="98C689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F6E1C3D"/>
    <w:multiLevelType w:val="hybridMultilevel"/>
    <w:tmpl w:val="AC82A67A"/>
    <w:lvl w:ilvl="0" w:tplc="D7405A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A6972CC"/>
    <w:multiLevelType w:val="hybridMultilevel"/>
    <w:tmpl w:val="98045A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9C27A5B"/>
    <w:multiLevelType w:val="multilevel"/>
    <w:tmpl w:val="A02EA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6E3169"/>
    <w:multiLevelType w:val="hybridMultilevel"/>
    <w:tmpl w:val="8F5094E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78C8705E"/>
    <w:multiLevelType w:val="hybridMultilevel"/>
    <w:tmpl w:val="180E2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3431839">
    <w:abstractNumId w:val="9"/>
  </w:num>
  <w:num w:numId="2" w16cid:durableId="13725484">
    <w:abstractNumId w:val="3"/>
  </w:num>
  <w:num w:numId="3" w16cid:durableId="2033264607">
    <w:abstractNumId w:val="2"/>
    <w:lvlOverride w:ilvl="0">
      <w:lvl w:ilvl="0">
        <w:numFmt w:val="decimal"/>
        <w:lvlText w:val="%1."/>
        <w:lvlJc w:val="left"/>
      </w:lvl>
    </w:lvlOverride>
  </w:num>
  <w:num w:numId="4" w16cid:durableId="1023869280">
    <w:abstractNumId w:val="11"/>
  </w:num>
  <w:num w:numId="5" w16cid:durableId="980962226">
    <w:abstractNumId w:val="4"/>
  </w:num>
  <w:num w:numId="6" w16cid:durableId="246235884">
    <w:abstractNumId w:val="1"/>
  </w:num>
  <w:num w:numId="7" w16cid:durableId="1677227572">
    <w:abstractNumId w:val="7"/>
  </w:num>
  <w:num w:numId="8" w16cid:durableId="1131749699">
    <w:abstractNumId w:val="6"/>
  </w:num>
  <w:num w:numId="9" w16cid:durableId="1301225723">
    <w:abstractNumId w:val="0"/>
  </w:num>
  <w:num w:numId="10" w16cid:durableId="1380472048">
    <w:abstractNumId w:val="8"/>
  </w:num>
  <w:num w:numId="11" w16cid:durableId="704599598">
    <w:abstractNumId w:val="10"/>
  </w:num>
  <w:num w:numId="12" w16cid:durableId="5189359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477"/>
    <w:rsid w:val="00083DF8"/>
    <w:rsid w:val="00111543"/>
    <w:rsid w:val="00167F10"/>
    <w:rsid w:val="00170AD1"/>
    <w:rsid w:val="00216F1D"/>
    <w:rsid w:val="00227B85"/>
    <w:rsid w:val="00412CBA"/>
    <w:rsid w:val="00451EA4"/>
    <w:rsid w:val="004803CD"/>
    <w:rsid w:val="004D7375"/>
    <w:rsid w:val="006D0768"/>
    <w:rsid w:val="008F061C"/>
    <w:rsid w:val="009C1B78"/>
    <w:rsid w:val="009D6F58"/>
    <w:rsid w:val="00B30477"/>
    <w:rsid w:val="00B9759C"/>
    <w:rsid w:val="00BE2058"/>
    <w:rsid w:val="00C633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048DB"/>
  <w15:chartTrackingRefBased/>
  <w15:docId w15:val="{76E28314-48A5-4B7E-B118-17B5DD07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04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304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3047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3047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3047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3047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3047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3047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3047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047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3047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3047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3047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3047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3047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047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047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0477"/>
    <w:rPr>
      <w:rFonts w:eastAsiaTheme="majorEastAsia" w:cstheme="majorBidi"/>
      <w:color w:val="272727" w:themeColor="text1" w:themeTint="D8"/>
    </w:rPr>
  </w:style>
  <w:style w:type="paragraph" w:styleId="Titre">
    <w:name w:val="Title"/>
    <w:basedOn w:val="Normal"/>
    <w:next w:val="Normal"/>
    <w:link w:val="TitreCar"/>
    <w:uiPriority w:val="10"/>
    <w:qFormat/>
    <w:rsid w:val="00B30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047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047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047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0477"/>
    <w:pPr>
      <w:spacing w:before="160"/>
      <w:jc w:val="center"/>
    </w:pPr>
    <w:rPr>
      <w:i/>
      <w:iCs/>
      <w:color w:val="404040" w:themeColor="text1" w:themeTint="BF"/>
    </w:rPr>
  </w:style>
  <w:style w:type="character" w:customStyle="1" w:styleId="CitationCar">
    <w:name w:val="Citation Car"/>
    <w:basedOn w:val="Policepardfaut"/>
    <w:link w:val="Citation"/>
    <w:uiPriority w:val="29"/>
    <w:rsid w:val="00B30477"/>
    <w:rPr>
      <w:i/>
      <w:iCs/>
      <w:color w:val="404040" w:themeColor="text1" w:themeTint="BF"/>
    </w:rPr>
  </w:style>
  <w:style w:type="paragraph" w:styleId="Paragraphedeliste">
    <w:name w:val="List Paragraph"/>
    <w:basedOn w:val="Normal"/>
    <w:uiPriority w:val="34"/>
    <w:qFormat/>
    <w:rsid w:val="00B30477"/>
    <w:pPr>
      <w:ind w:left="720"/>
      <w:contextualSpacing/>
    </w:pPr>
  </w:style>
  <w:style w:type="character" w:styleId="Accentuationintense">
    <w:name w:val="Intense Emphasis"/>
    <w:basedOn w:val="Policepardfaut"/>
    <w:uiPriority w:val="21"/>
    <w:qFormat/>
    <w:rsid w:val="00B30477"/>
    <w:rPr>
      <w:i/>
      <w:iCs/>
      <w:color w:val="2F5496" w:themeColor="accent1" w:themeShade="BF"/>
    </w:rPr>
  </w:style>
  <w:style w:type="paragraph" w:styleId="Citationintense">
    <w:name w:val="Intense Quote"/>
    <w:basedOn w:val="Normal"/>
    <w:next w:val="Normal"/>
    <w:link w:val="CitationintenseCar"/>
    <w:uiPriority w:val="30"/>
    <w:qFormat/>
    <w:rsid w:val="00B304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30477"/>
    <w:rPr>
      <w:i/>
      <w:iCs/>
      <w:color w:val="2F5496" w:themeColor="accent1" w:themeShade="BF"/>
    </w:rPr>
  </w:style>
  <w:style w:type="character" w:styleId="Rfrenceintense">
    <w:name w:val="Intense Reference"/>
    <w:basedOn w:val="Policepardfaut"/>
    <w:uiPriority w:val="32"/>
    <w:qFormat/>
    <w:rsid w:val="00B30477"/>
    <w:rPr>
      <w:b/>
      <w:bCs/>
      <w:smallCaps/>
      <w:color w:val="2F5496" w:themeColor="accent1" w:themeShade="BF"/>
      <w:spacing w:val="5"/>
    </w:rPr>
  </w:style>
  <w:style w:type="paragraph" w:styleId="NormalWeb">
    <w:name w:val="Normal (Web)"/>
    <w:basedOn w:val="Normal"/>
    <w:uiPriority w:val="99"/>
    <w:unhideWhenUsed/>
    <w:rsid w:val="006D0768"/>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C633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4</Pages>
  <Words>1374</Words>
  <Characters>7559</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2025-09-05T16:12:00Z</dcterms:created>
  <dcterms:modified xsi:type="dcterms:W3CDTF">2025-09-05T20:19:00Z</dcterms:modified>
</cp:coreProperties>
</file>