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48749" w14:textId="77777777" w:rsidR="005873B6" w:rsidRPr="005873B6" w:rsidRDefault="005873B6" w:rsidP="00734DB5">
      <w:pPr>
        <w:jc w:val="both"/>
        <w:rPr>
          <w:b/>
          <w:u w:val="single"/>
          <w:lang w:val="fr-SN"/>
        </w:rPr>
      </w:pPr>
      <w:r w:rsidRPr="005873B6">
        <w:rPr>
          <w:b/>
          <w:u w:val="single"/>
          <w:lang w:val="fr-SN"/>
        </w:rPr>
        <w:t>Objectifs de la séance</w:t>
      </w:r>
    </w:p>
    <w:p w14:paraId="748DB28F" w14:textId="77777777" w:rsidR="00734DB5" w:rsidRDefault="00734DB5" w:rsidP="00734DB5">
      <w:pPr>
        <w:jc w:val="both"/>
      </w:pPr>
      <w:r>
        <w:t xml:space="preserve">Lorsqu’il est question de l’emploi des jeunes au Sénégal, la problématique du chômage constitue le prisme d’analyse le plus fréquemment mobilisé dans les travaux de recherche. Pourtant, les formes les plus marquantes et structurelles de cette réalité résident davantage dans le sous-emploi et la précarité. En d'autres termes, le chômage est un peu comme l'arbre qui cache la forêt.  </w:t>
      </w:r>
    </w:p>
    <w:p w14:paraId="265F1FB6" w14:textId="12D7C25C" w:rsidR="005873B6" w:rsidRPr="005873B6" w:rsidRDefault="00734DB5" w:rsidP="00734DB5">
      <w:pPr>
        <w:jc w:val="both"/>
      </w:pPr>
      <w:r>
        <w:t>Ce séminaire du</w:t>
      </w:r>
      <w:r>
        <w:t xml:space="preserve"> mercredi 27 août </w:t>
      </w:r>
      <w:r w:rsidR="009A5B02">
        <w:t>2025</w:t>
      </w:r>
      <w:r>
        <w:t xml:space="preserve"> s</w:t>
      </w:r>
      <w:r w:rsidR="009A5B02">
        <w:t>’est donc</w:t>
      </w:r>
      <w:r>
        <w:t xml:space="preserve"> propos</w:t>
      </w:r>
      <w:r w:rsidR="009A5B02">
        <w:t>é</w:t>
      </w:r>
      <w:r>
        <w:t xml:space="preserve"> de mettre en lumière cette dimension souvent vécue, mais encore insuffisamment explorée et débattue.</w:t>
      </w:r>
    </w:p>
    <w:p w14:paraId="764AAA30" w14:textId="4664DC2A" w:rsidR="005873B6" w:rsidRPr="005873B6" w:rsidRDefault="005873B6" w:rsidP="00734DB5">
      <w:pPr>
        <w:jc w:val="both"/>
        <w:rPr>
          <w:b/>
          <w:bCs/>
          <w:u w:val="single"/>
        </w:rPr>
      </w:pPr>
      <w:r w:rsidRPr="005873B6">
        <w:rPr>
          <w:b/>
          <w:bCs/>
          <w:u w:val="single"/>
        </w:rPr>
        <w:t>Profil de l’intervenant</w:t>
      </w:r>
    </w:p>
    <w:p w14:paraId="3C52953A" w14:textId="77777777" w:rsidR="00EC5BBC" w:rsidRPr="00EC5BBC" w:rsidRDefault="00EC5BBC" w:rsidP="00EC5BBC">
      <w:pPr>
        <w:jc w:val="both"/>
      </w:pPr>
      <w:r w:rsidRPr="00EC5BBC">
        <w:t>Abdoulaye DIEYE est un économiste du développement titulaire d'un Doctorat en Sciences Économiques de l'Université Gaston Berger.</w:t>
      </w:r>
    </w:p>
    <w:p w14:paraId="47339E0C" w14:textId="77777777" w:rsidR="00EC5BBC" w:rsidRPr="00EC5BBC" w:rsidRDefault="00EC5BBC" w:rsidP="00EC5BBC">
      <w:pPr>
        <w:jc w:val="both"/>
      </w:pPr>
      <w:r w:rsidRPr="00EC5BBC">
        <w:t>Actuellement Économiste Expert au Centre d'Études de Politiques pour le Développement (CEPOD), relevant de la Direction Générale de la Planification et des Politiques Économiques (DGPPE), au sein du Ministère de l'Économie, du Plan et de la Coopération (MEPC), il a occupé plusieurs postes à responsabilité.</w:t>
      </w:r>
    </w:p>
    <w:p w14:paraId="2243133E" w14:textId="77777777" w:rsidR="00EC5BBC" w:rsidRPr="00EC5BBC" w:rsidRDefault="00EC5BBC" w:rsidP="00EC5BBC">
      <w:pPr>
        <w:jc w:val="both"/>
      </w:pPr>
      <w:r w:rsidRPr="00EC5BBC">
        <w:t>Son expérience inclut des fonctions de coordonnateur à la Délégation Générale à la Protection Sociale et à la Solidarité Nationale (DGPSN), de Chef de Projet pour l'ONG Le Partenariat, et d'Adjoint Chef de Projet pour l'ONG Handicap International.</w:t>
      </w:r>
    </w:p>
    <w:p w14:paraId="0246060C" w14:textId="77777777" w:rsidR="00EC5BBC" w:rsidRPr="00EC5BBC" w:rsidRDefault="00EC5BBC" w:rsidP="00EC5BBC">
      <w:pPr>
        <w:jc w:val="both"/>
      </w:pPr>
      <w:r w:rsidRPr="00EC5BBC">
        <w:t>Auteur et co-auteur de nombreux rapports et articles, ses travaux de recherche portent sur des thèmes variés tels que l'emploi, la croissance, la compétitivité, la fiscalité et le commerce international.</w:t>
      </w:r>
    </w:p>
    <w:p w14:paraId="02AD606B" w14:textId="62440C0C" w:rsidR="00985FBA" w:rsidRPr="0065711E" w:rsidRDefault="0065711E" w:rsidP="00734DB5">
      <w:pPr>
        <w:jc w:val="both"/>
        <w:rPr>
          <w:b/>
          <w:bCs/>
          <w:u w:val="single"/>
        </w:rPr>
      </w:pPr>
      <w:r>
        <w:rPr>
          <w:b/>
          <w:bCs/>
          <w:u w:val="single"/>
        </w:rPr>
        <w:t xml:space="preserve">Contenu et activités </w:t>
      </w:r>
    </w:p>
    <w:p w14:paraId="41EC23B2" w14:textId="0AACE20A" w:rsidR="00AA255E" w:rsidRPr="00AA255E" w:rsidRDefault="00AA255E" w:rsidP="00AA255E">
      <w:pPr>
        <w:jc w:val="both"/>
      </w:pPr>
      <w:r w:rsidRPr="00AA255E">
        <w:t xml:space="preserve">L’intervention s’est ouverte sur une mise en perspective contextuelle et conceptuelle qui a constitué une véritable clé de voûte pour appréhender la complexité du sous-emploi et de la précarité dans le contexte sénégalais. L’intervenant a ainsi rappelé que ces notions s’inscrivent dans des cadres d’analyse plus larges, articulant transformations structurelles de l’économie, dynamiques démographiques et mutations des politiques publiques de l’emploi. Ce cadrage initial a permis </w:t>
      </w:r>
      <w:r w:rsidR="005859CA">
        <w:t>d’insister</w:t>
      </w:r>
      <w:r w:rsidRPr="00AA255E">
        <w:t xml:space="preserve"> sur la nécessité d’une approche multidimensionnelle pour saisir ces phénomènes.</w:t>
      </w:r>
    </w:p>
    <w:p w14:paraId="1B22333E" w14:textId="0A072CD0" w:rsidR="00AA255E" w:rsidRPr="00AA255E" w:rsidRDefault="00AA255E" w:rsidP="00AA255E">
      <w:pPr>
        <w:jc w:val="both"/>
      </w:pPr>
      <w:r w:rsidRPr="00AA255E">
        <w:t>Sur la base de cette assise conceptuelle, l’analyse a ensuite mobilisé des données quantitatives relatives au marché du travail sénégalais. L’intervenant a présenté les indicateurs phares mettant en lumière les déséquilibres persistants : prépondérance du secteur informel, faible productivité, poids élevé du sous-emploi par rapport au chômage classique. Cette mise en chiffres</w:t>
      </w:r>
      <w:r w:rsidR="005628A7">
        <w:t xml:space="preserve"> </w:t>
      </w:r>
      <w:r w:rsidRPr="00AA255E">
        <w:t>a ouvert la voie à une réflexion sur les insuffisances des instruments statistiques actuels, leur capacité réelle à rendre compte de la complexité du phénomène et leur usage dans l’élaboration des politiques.</w:t>
      </w:r>
    </w:p>
    <w:p w14:paraId="0A148142" w14:textId="3C6CD082" w:rsidR="00AA255E" w:rsidRPr="00AA255E" w:rsidRDefault="00AA255E" w:rsidP="00AA255E">
      <w:pPr>
        <w:jc w:val="both"/>
      </w:pPr>
      <w:r w:rsidRPr="00AA255E">
        <w:lastRenderedPageBreak/>
        <w:t>Dans un troisième temps, l’intervention a mis en exergue les causes structurelles du sous-emploi et de la précarité</w:t>
      </w:r>
      <w:r w:rsidR="001C6703">
        <w:t xml:space="preserve"> qui</w:t>
      </w:r>
      <w:r w:rsidRPr="00AA255E">
        <w:t xml:space="preserve"> ont été rapportées à une inadéquation persistante entre l’offre et la demande de compétences, à la faibl</w:t>
      </w:r>
      <w:r w:rsidR="00443163">
        <w:t xml:space="preserve">esse </w:t>
      </w:r>
      <w:r w:rsidRPr="00AA255E">
        <w:t>du tissu productif et aux limites des dispositifs d’accompagnement des jeunes. Ce diagnostic a souligné l’articulation entre des déterminants économiques, institutionnels et sociaux qui se renforcent mutuellement.</w:t>
      </w:r>
    </w:p>
    <w:p w14:paraId="4FAF6923" w14:textId="77777777" w:rsidR="00AA255E" w:rsidRPr="00AA255E" w:rsidRDefault="00AA255E" w:rsidP="00AA255E">
      <w:pPr>
        <w:jc w:val="both"/>
      </w:pPr>
      <w:r w:rsidRPr="00AA255E">
        <w:t>Les impacts identifiés dépassent largement la sphère individuelle. Ils touchent la cohésion sociale, en alimentant les frustrations et la vulnérabilité des jeunes, et freinent les perspectives de transformation structurelle du pays. Le sous-emploi récurrent, associé à la précarité, tend ainsi à saper les bases mêmes de la valorisation du capital humain et du dividende démographique.</w:t>
      </w:r>
    </w:p>
    <w:p w14:paraId="17614B58" w14:textId="2F926207" w:rsidR="00AA255E" w:rsidRPr="00AA255E" w:rsidRDefault="00AA255E" w:rsidP="00AA255E">
      <w:pPr>
        <w:jc w:val="both"/>
      </w:pPr>
      <w:r w:rsidRPr="00AA255E">
        <w:t>En conclusion, l’intervenant a proposé plusieurs pistes d’action</w:t>
      </w:r>
      <w:r w:rsidR="00460523">
        <w:t xml:space="preserve">, </w:t>
      </w:r>
      <w:r w:rsidRPr="00AA255E">
        <w:t>présentées comme des leviers d’une stratégie plus globale, susceptible de rompre avec les logiques d’intervention fragmentées.</w:t>
      </w:r>
    </w:p>
    <w:p w14:paraId="0A942A77" w14:textId="69A378A7" w:rsidR="00AA255E" w:rsidRDefault="00AA255E" w:rsidP="00AA255E">
      <w:pPr>
        <w:jc w:val="both"/>
      </w:pPr>
      <w:r w:rsidRPr="00AA255E">
        <w:t xml:space="preserve">À la suite de cette présentation, une série de questions et d’échanges a permis d’enrichir la réflexion. Les débats ont porté, entre autres, sur la pertinence du cadre conceptuel des politiques d’emploi, sur les limites des indicateurs quantitatifs mobilisés pour </w:t>
      </w:r>
      <w:r w:rsidR="001374C5">
        <w:t xml:space="preserve">rendre </w:t>
      </w:r>
      <w:r w:rsidR="0023479C">
        <w:t>des réalités du marché du travail</w:t>
      </w:r>
      <w:r w:rsidRPr="00AA255E">
        <w:t>, ainsi que sur la récurrence d’un déficit d’évaluation des politiques publiques dans ce domaine. Ces discussions ont contribué à mettre en tension les présupposés méthodologiques et à interroger la manière dont les dispositifs d’emploi sont conçus, mis en œuvre et évalués au Sénégal.</w:t>
      </w:r>
    </w:p>
    <w:p w14:paraId="13B673C3" w14:textId="77777777" w:rsidR="00172CF4" w:rsidRPr="00172CF4" w:rsidRDefault="00172CF4" w:rsidP="00172CF4">
      <w:pPr>
        <w:jc w:val="both"/>
        <w:rPr>
          <w:b/>
          <w:u w:val="single"/>
          <w:lang w:val="fr-SN"/>
        </w:rPr>
      </w:pPr>
      <w:r w:rsidRPr="00172CF4">
        <w:rPr>
          <w:b/>
          <w:u w:val="single"/>
          <w:lang w:val="fr-SN"/>
        </w:rPr>
        <w:t>Méthodologie</w:t>
      </w:r>
    </w:p>
    <w:p w14:paraId="5983AD78" w14:textId="1C9476B4" w:rsidR="00172CF4" w:rsidRPr="00172CF4" w:rsidRDefault="00172CF4" w:rsidP="00172CF4">
      <w:pPr>
        <w:jc w:val="both"/>
        <w:rPr>
          <w:lang w:val="fr-SN"/>
        </w:rPr>
      </w:pPr>
      <w:r w:rsidRPr="00172CF4">
        <w:rPr>
          <w:lang w:val="fr-SN"/>
        </w:rPr>
        <w:t xml:space="preserve">Le séminaire s’est déroulé en ligne, via la plateforme Zoom. </w:t>
      </w:r>
      <w:r w:rsidRPr="00172CF4">
        <w:rPr>
          <w:lang w:val="fr-SN"/>
        </w:rPr>
        <w:t>L</w:t>
      </w:r>
      <w:r w:rsidRPr="00172CF4">
        <w:rPr>
          <w:lang w:val="fr-SN"/>
        </w:rPr>
        <w:t xml:space="preserve">e modérateur </w:t>
      </w:r>
      <w:r w:rsidR="00C930BD">
        <w:rPr>
          <w:lang w:val="fr-SN"/>
        </w:rPr>
        <w:t>était présent</w:t>
      </w:r>
      <w:r w:rsidRPr="00172CF4">
        <w:rPr>
          <w:lang w:val="fr-SN"/>
        </w:rPr>
        <w:t xml:space="preserve"> dans les locaux du LASPAD où </w:t>
      </w:r>
      <w:r w:rsidR="00524293">
        <w:rPr>
          <w:lang w:val="fr-SN"/>
        </w:rPr>
        <w:t>il a été filmé</w:t>
      </w:r>
      <w:r w:rsidRPr="00172CF4">
        <w:rPr>
          <w:lang w:val="fr-SN"/>
        </w:rPr>
        <w:t xml:space="preserve"> en direct par les techniciens du laboratoire qui ont assuré une diffusion fluide et professionnelle de l'événement. </w:t>
      </w:r>
    </w:p>
    <w:p w14:paraId="2BA2C630" w14:textId="1AC99EB7" w:rsidR="00172CF4" w:rsidRPr="00172CF4" w:rsidRDefault="00172CF4" w:rsidP="00172CF4">
      <w:pPr>
        <w:jc w:val="both"/>
        <w:rPr>
          <w:lang w:val="fr-SN"/>
        </w:rPr>
      </w:pPr>
      <w:r w:rsidRPr="00172CF4">
        <w:rPr>
          <w:lang w:val="fr-SN"/>
        </w:rPr>
        <w:t xml:space="preserve">À la fin de la présentation, les participants ont été invités à soumettre leurs questions via le chat de la plateforme. </w:t>
      </w:r>
      <w:r w:rsidR="009E0275" w:rsidRPr="00172CF4">
        <w:rPr>
          <w:lang w:val="fr-SN"/>
        </w:rPr>
        <w:t>Q</w:t>
      </w:r>
      <w:r w:rsidRPr="00172CF4">
        <w:rPr>
          <w:lang w:val="fr-SN"/>
        </w:rPr>
        <w:t xml:space="preserve">uestions </w:t>
      </w:r>
      <w:r w:rsidR="009E0275">
        <w:rPr>
          <w:lang w:val="fr-SN"/>
        </w:rPr>
        <w:t xml:space="preserve">qui </w:t>
      </w:r>
      <w:r w:rsidRPr="00172CF4">
        <w:rPr>
          <w:lang w:val="fr-SN"/>
        </w:rPr>
        <w:t>ont ensuite été relayées par le modérateur, qui a joué un rôle d’intermédiaire dans la gestion des échanges.</w:t>
      </w:r>
    </w:p>
    <w:p w14:paraId="1E99E101" w14:textId="77777777" w:rsidR="00172CF4" w:rsidRPr="00172CF4" w:rsidRDefault="00172CF4" w:rsidP="00172CF4">
      <w:pPr>
        <w:jc w:val="both"/>
        <w:rPr>
          <w:b/>
          <w:u w:val="single"/>
          <w:lang w:val="fr-SN"/>
        </w:rPr>
      </w:pPr>
      <w:r w:rsidRPr="00172CF4">
        <w:rPr>
          <w:b/>
          <w:u w:val="single"/>
          <w:lang w:val="fr-SN"/>
        </w:rPr>
        <w:t>Résultats et apprentissages</w:t>
      </w:r>
    </w:p>
    <w:p w14:paraId="6F95027A" w14:textId="7AD75137" w:rsidR="00172CF4" w:rsidRPr="00AA255E" w:rsidRDefault="003311D5" w:rsidP="00AA255E">
      <w:pPr>
        <w:jc w:val="both"/>
      </w:pPr>
      <w:r>
        <w:t xml:space="preserve">Le résultat majeur de cette rencontre a été de nous familiariser avec des concepts et des réalités </w:t>
      </w:r>
      <w:r w:rsidR="00055FB0">
        <w:t>jusque-là</w:t>
      </w:r>
      <w:r>
        <w:t xml:space="preserve"> invisibilisés dans le débat public. L’intervenant nous a permis de savoir que le chômage n’est pas </w:t>
      </w:r>
      <w:r w:rsidR="00876300">
        <w:t xml:space="preserve">la forme de vulnérabilité la plus répandue chez les actifs, mais bien au contraire la rareté des emplois </w:t>
      </w:r>
      <w:r w:rsidR="00095F48">
        <w:t xml:space="preserve">de qualité est une réalité plus prégnante que celle de l’inexistence de l’emploi. </w:t>
      </w:r>
    </w:p>
    <w:p w14:paraId="3E96FA8F" w14:textId="25ABD83B" w:rsidR="0065711E" w:rsidRPr="00E76914" w:rsidRDefault="00E76914" w:rsidP="00734DB5">
      <w:pPr>
        <w:jc w:val="both"/>
        <w:rPr>
          <w:b/>
          <w:bCs/>
          <w:u w:val="single"/>
        </w:rPr>
      </w:pPr>
      <w:r w:rsidRPr="00E76914">
        <w:rPr>
          <w:b/>
          <w:bCs/>
          <w:u w:val="single"/>
        </w:rPr>
        <w:t>Feedback des participants</w:t>
      </w:r>
    </w:p>
    <w:p w14:paraId="4D8D7588" w14:textId="2E4A3704" w:rsidR="00AA255E" w:rsidRDefault="00E76914" w:rsidP="00734DB5">
      <w:pPr>
        <w:jc w:val="both"/>
      </w:pPr>
      <w:r>
        <w:t xml:space="preserve">Au fil des débats, beaucoup d’exemples ont été tirés de la production scientifique de l’intervenant. C’est ce qui a poussé les participants à manifester leur souhait d’avoir accès aux </w:t>
      </w:r>
      <w:r>
        <w:lastRenderedPageBreak/>
        <w:t>articles en question. Ainsi, après recueil de leur adresse mail, le document de présentation ainsi que deux articles phares de l’intervenant leur ont été envoyé.</w:t>
      </w:r>
    </w:p>
    <w:p w14:paraId="2D455791" w14:textId="77777777" w:rsidR="0065711E" w:rsidRDefault="0065711E" w:rsidP="00734DB5">
      <w:pPr>
        <w:jc w:val="both"/>
      </w:pPr>
    </w:p>
    <w:sectPr w:rsidR="006571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FBA"/>
    <w:rsid w:val="00055FB0"/>
    <w:rsid w:val="0007266E"/>
    <w:rsid w:val="00095F48"/>
    <w:rsid w:val="001374C5"/>
    <w:rsid w:val="00172CF4"/>
    <w:rsid w:val="001C6703"/>
    <w:rsid w:val="00223F3A"/>
    <w:rsid w:val="0023479C"/>
    <w:rsid w:val="003311D5"/>
    <w:rsid w:val="00443163"/>
    <w:rsid w:val="00460523"/>
    <w:rsid w:val="004A78C9"/>
    <w:rsid w:val="00524293"/>
    <w:rsid w:val="005628A7"/>
    <w:rsid w:val="005859CA"/>
    <w:rsid w:val="005873B6"/>
    <w:rsid w:val="0065711E"/>
    <w:rsid w:val="00734DB5"/>
    <w:rsid w:val="007909B6"/>
    <w:rsid w:val="007A5A9E"/>
    <w:rsid w:val="00876300"/>
    <w:rsid w:val="008C209D"/>
    <w:rsid w:val="008E6BF8"/>
    <w:rsid w:val="00985FBA"/>
    <w:rsid w:val="009A5B02"/>
    <w:rsid w:val="009B4360"/>
    <w:rsid w:val="009E0275"/>
    <w:rsid w:val="00A26730"/>
    <w:rsid w:val="00AA255E"/>
    <w:rsid w:val="00C10F0A"/>
    <w:rsid w:val="00C930BD"/>
    <w:rsid w:val="00D118D0"/>
    <w:rsid w:val="00E76914"/>
    <w:rsid w:val="00EC5BBC"/>
    <w:rsid w:val="00EF251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CFC39"/>
  <w15:chartTrackingRefBased/>
  <w15:docId w15:val="{DBD02F01-6651-4BFF-A634-23CAFBD33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85F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985F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985FBA"/>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985FBA"/>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985FBA"/>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985FB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85FB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85FB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85FB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85FBA"/>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985FBA"/>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985FBA"/>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985FBA"/>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985FBA"/>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985FB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85FB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85FB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85FBA"/>
    <w:rPr>
      <w:rFonts w:eastAsiaTheme="majorEastAsia" w:cstheme="majorBidi"/>
      <w:color w:val="272727" w:themeColor="text1" w:themeTint="D8"/>
    </w:rPr>
  </w:style>
  <w:style w:type="paragraph" w:styleId="Titre">
    <w:name w:val="Title"/>
    <w:basedOn w:val="Normal"/>
    <w:next w:val="Normal"/>
    <w:link w:val="TitreCar"/>
    <w:uiPriority w:val="10"/>
    <w:qFormat/>
    <w:rsid w:val="00985F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85FB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85FB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85FB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85FBA"/>
    <w:pPr>
      <w:spacing w:before="160"/>
      <w:jc w:val="center"/>
    </w:pPr>
    <w:rPr>
      <w:i/>
      <w:iCs/>
      <w:color w:val="404040" w:themeColor="text1" w:themeTint="BF"/>
    </w:rPr>
  </w:style>
  <w:style w:type="character" w:customStyle="1" w:styleId="CitationCar">
    <w:name w:val="Citation Car"/>
    <w:basedOn w:val="Policepardfaut"/>
    <w:link w:val="Citation"/>
    <w:uiPriority w:val="29"/>
    <w:rsid w:val="00985FBA"/>
    <w:rPr>
      <w:i/>
      <w:iCs/>
      <w:color w:val="404040" w:themeColor="text1" w:themeTint="BF"/>
    </w:rPr>
  </w:style>
  <w:style w:type="paragraph" w:styleId="Paragraphedeliste">
    <w:name w:val="List Paragraph"/>
    <w:basedOn w:val="Normal"/>
    <w:uiPriority w:val="34"/>
    <w:qFormat/>
    <w:rsid w:val="00985FBA"/>
    <w:pPr>
      <w:ind w:left="720"/>
      <w:contextualSpacing/>
    </w:pPr>
  </w:style>
  <w:style w:type="character" w:styleId="Accentuationintense">
    <w:name w:val="Intense Emphasis"/>
    <w:basedOn w:val="Policepardfaut"/>
    <w:uiPriority w:val="21"/>
    <w:qFormat/>
    <w:rsid w:val="00985FBA"/>
    <w:rPr>
      <w:i/>
      <w:iCs/>
      <w:color w:val="2F5496" w:themeColor="accent1" w:themeShade="BF"/>
    </w:rPr>
  </w:style>
  <w:style w:type="paragraph" w:styleId="Citationintense">
    <w:name w:val="Intense Quote"/>
    <w:basedOn w:val="Normal"/>
    <w:next w:val="Normal"/>
    <w:link w:val="CitationintenseCar"/>
    <w:uiPriority w:val="30"/>
    <w:qFormat/>
    <w:rsid w:val="00985F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985FBA"/>
    <w:rPr>
      <w:i/>
      <w:iCs/>
      <w:color w:val="2F5496" w:themeColor="accent1" w:themeShade="BF"/>
    </w:rPr>
  </w:style>
  <w:style w:type="character" w:styleId="Rfrenceintense">
    <w:name w:val="Intense Reference"/>
    <w:basedOn w:val="Policepardfaut"/>
    <w:uiPriority w:val="32"/>
    <w:qFormat/>
    <w:rsid w:val="00985FB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858</Words>
  <Characters>4720</Characters>
  <Application>Microsoft Office Word</Application>
  <DocSecurity>0</DocSecurity>
  <Lines>39</Lines>
  <Paragraphs>11</Paragraphs>
  <ScaleCrop>false</ScaleCrop>
  <Company/>
  <LinksUpToDate>false</LinksUpToDate>
  <CharactersWithSpaces>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Mouhammad Dieng</dc:creator>
  <cp:keywords/>
  <dc:description/>
  <cp:lastModifiedBy>Mouhammad Dieng</cp:lastModifiedBy>
  <cp:revision>37</cp:revision>
  <dcterms:created xsi:type="dcterms:W3CDTF">2025-08-30T20:26:00Z</dcterms:created>
  <dcterms:modified xsi:type="dcterms:W3CDTF">2025-08-30T20:47:00Z</dcterms:modified>
</cp:coreProperties>
</file>