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Compte rendu du séminaire sur la réadaptation à base communautaire au Sénégal: acquis, défis et perspectives</w:t>
      </w:r>
    </w:p>
    <w:p w:rsidR="00000000" w:rsidDel="00000000" w:rsidP="00000000" w:rsidRDefault="00000000" w:rsidRPr="00000000" w14:paraId="00000002">
      <w:pPr>
        <w:spacing w:after="16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thème: </w:t>
      </w:r>
      <w:r w:rsidDel="00000000" w:rsidR="00000000" w:rsidRPr="00000000">
        <w:rPr>
          <w:rFonts w:ascii="Times New Roman" w:cs="Times New Roman" w:eastAsia="Times New Roman" w:hAnsi="Times New Roman"/>
          <w:sz w:val="24"/>
          <w:szCs w:val="24"/>
          <w:rtl w:val="0"/>
        </w:rPr>
        <w:t xml:space="preserve"> la réadaptation à base communautaire au Sénégal: acquis, défis et perspectives</w:t>
      </w:r>
    </w:p>
    <w:p w:rsidR="00000000" w:rsidDel="00000000" w:rsidP="00000000" w:rsidRDefault="00000000" w:rsidRPr="00000000" w14:paraId="00000004">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le 27 NOVEMBRE 2025</w:t>
      </w:r>
    </w:p>
    <w:p w:rsidR="00000000" w:rsidDel="00000000" w:rsidP="00000000" w:rsidRDefault="00000000" w:rsidRPr="00000000" w14:paraId="00000005">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Heure: 10-</w:t>
      </w:r>
      <w:r w:rsidDel="00000000" w:rsidR="00000000" w:rsidRPr="00000000">
        <w:rPr>
          <w:rFonts w:ascii="Times New Roman" w:cs="Times New Roman" w:eastAsia="Times New Roman" w:hAnsi="Times New Roman"/>
          <w:sz w:val="24"/>
          <w:szCs w:val="24"/>
          <w:rtl w:val="0"/>
        </w:rPr>
        <w:t xml:space="preserve">12GMT</w:t>
      </w:r>
      <w:r w:rsidDel="00000000" w:rsidR="00000000" w:rsidRPr="00000000">
        <w:rPr>
          <w:rtl w:val="0"/>
        </w:rPr>
      </w:r>
    </w:p>
    <w:p w:rsidR="00000000" w:rsidDel="00000000" w:rsidP="00000000" w:rsidRDefault="00000000" w:rsidRPr="00000000" w14:paraId="00000006">
      <w:pPr>
        <w:spacing w:after="1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Intervenant</w:t>
      </w:r>
      <w:r w:rsidDel="00000000" w:rsidR="00000000" w:rsidRPr="00000000">
        <w:rPr>
          <w:rFonts w:ascii="Times New Roman" w:cs="Times New Roman" w:eastAsia="Times New Roman" w:hAnsi="Times New Roman"/>
          <w:b w:val="1"/>
          <w:bCs w:val="1"/>
          <w:sz w:val="24"/>
          <w:szCs w:val="24"/>
          <w:rtl w:val="0"/>
        </w:rPr>
        <w:t xml:space="preserve">: Ndèye Dagué Gueye</w:t>
      </w:r>
    </w:p>
    <w:p w:rsidR="00000000" w:rsidDel="00000000" w:rsidP="00000000" w:rsidRDefault="00000000" w:rsidRPr="00000000" w14:paraId="00000007">
      <w:pPr>
        <w:spacing w:after="1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Modérateur: </w:t>
      </w:r>
      <w:r w:rsidDel="00000000" w:rsidR="00000000" w:rsidRPr="00000000">
        <w:rPr>
          <w:rFonts w:ascii="Times New Roman" w:cs="Times New Roman" w:eastAsia="Times New Roman" w:hAnsi="Times New Roman"/>
          <w:b w:val="1"/>
          <w:bCs w:val="1"/>
          <w:sz w:val="24"/>
          <w:szCs w:val="24"/>
          <w:rtl w:val="0"/>
        </w:rPr>
        <w:t xml:space="preserve">Pape Samba SIDIBE </w:t>
      </w:r>
    </w:p>
    <w:p w:rsidR="00000000" w:rsidDel="00000000" w:rsidP="00000000" w:rsidRDefault="00000000" w:rsidRPr="00000000" w14:paraId="00000008">
      <w:pPr>
        <w:spacing w:after="16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after="16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Objectifs de la séance</w:t>
      </w:r>
    </w:p>
    <w:p w:rsidR="00000000" w:rsidDel="00000000" w:rsidP="00000000" w:rsidRDefault="00000000" w:rsidRPr="00000000" w14:paraId="0000000A">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L’objectif de ce séminaire était de construire un cadre d’échanges, de discussions et d’évaluation de la politique de la réadaptation à base communautaire au Sénégal. Ainsi, il s’agit de développer une analyse profonde des acquis et des défis de cette politique de promotion sociale  mise en place par l’Etat du Sénégal depuis quelques décennies. Aussi était-il important de dégager des perspectives et pistes de solutions pour surmonter les obstacles de la réadaptation à base communautaire. Enfin, ce séminaire avait aussi pour objectif d’analyser la pertinence des moyens mis en œuvre par rapport au résultat obtenu mais aussi de sensibiliser les participants sur l’importance de la RBC pour une société juste et inclusive. </w:t>
      </w:r>
    </w:p>
    <w:p w:rsidR="00000000" w:rsidDel="00000000" w:rsidP="00000000" w:rsidRDefault="00000000" w:rsidRPr="00000000" w14:paraId="0000000B">
      <w:pPr>
        <w:spacing w:after="16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Contenu et activités</w:t>
      </w:r>
    </w:p>
    <w:p w:rsidR="00000000" w:rsidDel="00000000" w:rsidP="00000000" w:rsidRDefault="00000000" w:rsidRPr="00000000" w14:paraId="0000000C">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séminaire a débuté par une présentation introductive faite par le modérateur M. Pape Samba SIDIBE. Cette introduction  était une occasion pour ce dernier de  décliner  les enjeux du thème mais aussi de faire une présentation du LASPAD. Après cette phase, Mme Ndeye Dagué Gueye , l’intervenante a commencé sa présentation. Elle était d’abord revenue sur le concept et les fondements de la RBC (origines, principes et évolution). Ensuite, l’intervenante a élucidé le cadre général de la RBC  au Sénégal en mettant en exergue la prévalence du handicap au Sénégal, les profils des personnes handicapées et le cadre institutionnel et juridique de la protection de ces dernières. De plus, madame Gueye avait dans sa présentation mis en lumière dans sa présentation le cadre pratique de la RBC au Sénégal c’est-à-dire les modalités de mise en oeuvre qui nécessitent une approche multisectorielle mais aussi une implication des OPH, ONG, partenaires et Comités RBC régionaux, départementaux, communaux. Outre cela, la panéliste a fait état des acquis de la RBC au Sénégal; parmi lesquels nous pouvons citer : le développement des services de proximité CNAO, Talibou Dabo, centres secondaires dans 7 régions, l’accès renforcé à l’orthopédie, kinésithérapie, ORL, ophtalmologie, l’inclusion sociale et éducative, mobilisation Communautaire, le renforcement des capacités, etc. Par ailleurs, les défis socio-économiques, médicaux, politiques et financiers.  Enfin , Madame Gueye a terminé sa présentation en évoquant les perspectives et en proposant des recommandations pour rendre plus efficace la RBC au Sénégal. </w:t>
      </w:r>
    </w:p>
    <w:p w:rsidR="00000000" w:rsidDel="00000000" w:rsidP="00000000" w:rsidRDefault="00000000" w:rsidRPr="00000000" w14:paraId="0000000D">
      <w:pPr>
        <w:spacing w:after="16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16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Méthodologie </w:t>
      </w:r>
    </w:p>
    <w:p w:rsidR="00000000" w:rsidDel="00000000" w:rsidP="00000000" w:rsidRDefault="00000000" w:rsidRPr="00000000" w14:paraId="00000010">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séminaire, organisé en ligne via ZOOM, a  débuté par une introduction du thématique par le modérateur, M. Pape Samba SIDIBE. Après cette introduction , madame gueye , la panéliste, a pris 1heure de temps pour faire son exposé . En s’appuyant sur une document pdf bien structuré, Mme NDEYE DAGUE GUEYE a analysé de façon minutieuse la politique de la réadaptation à base communautaire au Sénégal. Elle a insisté dans sa présentation sur la notion de RBC, le cadre politico-juridique  de cette  politique, les acquis notés, les défis rencontrés et les  perspectives à mettre en œuvre. Pour conclure sa présentation, la panéliste à donner des recommandations pour rendre efficace et efficiente la politique de la réadaptation base communautaire au Sénégal. Après cette présentation de madame GUEYE,  qui marquait la fin de la première partie du séminaire, la deuxième partie a été lancée. Il s’agissait d’une session de questions-réponses d’une durée d’une (1) Heure de temps (avec comme objectif d’approfondir certains points de la présentation). </w:t>
      </w:r>
    </w:p>
    <w:p w:rsidR="00000000" w:rsidDel="00000000" w:rsidP="00000000" w:rsidRDefault="00000000" w:rsidRPr="00000000" w14:paraId="00000011">
      <w:pPr>
        <w:spacing w:after="16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Résultats et apprentissages</w:t>
      </w:r>
    </w:p>
    <w:p w:rsidR="00000000" w:rsidDel="00000000" w:rsidP="00000000" w:rsidRDefault="00000000" w:rsidRPr="00000000" w14:paraId="00000012">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séminaire a été particulièrement important, tant pour la qualité des échanges que pour les perspectives qu’il a ouvertes. Il a d’abord permis de mettre en évidence que la Réadaptation à Base Communautaire (RBC), fondée sur les principes d’inclusion, de participation communautaire et d’approche multisectorielle, constitue aujourd’hui un pilier essentiel de la Couverture Santé Universelle ainsi que des politiques nationales d’inclusion.</w:t>
      </w:r>
    </w:p>
    <w:p w:rsidR="00000000" w:rsidDel="00000000" w:rsidP="00000000" w:rsidRDefault="00000000" w:rsidRPr="00000000" w14:paraId="00000013">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Madame GUEYE a rappelé qu’au Sénégal, où 7,3 % de la population est en situation de handicap, la RBC repose sur un cadre juridique robuste, notamment la Loi d’orientation sociale et la Convention relative aux droits des personnes handicapées (CDPH), et s’inscrit dans un programme national solidement structuré.</w:t>
      </w:r>
    </w:p>
    <w:p w:rsidR="00000000" w:rsidDel="00000000" w:rsidP="00000000" w:rsidRDefault="00000000" w:rsidRPr="00000000" w14:paraId="00000014">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séminaire a également permis de mettre en lumière plusieurs acquis majeurs :</w:t>
      </w:r>
    </w:p>
    <w:p w:rsidR="00000000" w:rsidDel="00000000" w:rsidP="00000000" w:rsidRDefault="00000000" w:rsidRPr="00000000" w14:paraId="00000015">
      <w:pPr>
        <w:numPr>
          <w:ilvl w:val="0"/>
          <w:numId w:val="1"/>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développement de services de proximité ;</w:t>
        <w:br w:type="textWrapping"/>
      </w:r>
    </w:p>
    <w:p w:rsidR="00000000" w:rsidDel="00000000" w:rsidP="00000000" w:rsidRDefault="00000000" w:rsidRPr="00000000" w14:paraId="00000016">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mobilisation et l’implication des communautés ;</w:t>
        <w:br w:type="textWrapping"/>
      </w:r>
    </w:p>
    <w:p w:rsidR="00000000" w:rsidDel="00000000" w:rsidP="00000000" w:rsidRDefault="00000000" w:rsidRPr="00000000" w14:paraId="00000017">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renforcement des partenariats ;</w:t>
        <w:br w:type="textWrapping"/>
      </w:r>
    </w:p>
    <w:p w:rsidR="00000000" w:rsidDel="00000000" w:rsidP="00000000" w:rsidRDefault="00000000" w:rsidRPr="00000000" w14:paraId="00000018">
      <w:pPr>
        <w:numPr>
          <w:ilvl w:val="0"/>
          <w:numId w:val="1"/>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l’amélioration de l’inclusion scolaire et sociale des personnes en situation de handicap.</w:t>
        <w:br w:type="textWrapping"/>
      </w:r>
    </w:p>
    <w:p w:rsidR="00000000" w:rsidDel="00000000" w:rsidP="00000000" w:rsidRDefault="00000000" w:rsidRPr="00000000" w14:paraId="00000019">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Cependant, malgré ces avancées significatives, des défis importants subsistent. Il s’agit notamment du manque de données fiables, de l’insuffisance des financements, de la disponibilité limitée en ressources humaines spécialisées, de la faible coordination intersectorielle et de la persistance de barrières socioculturelles.</w:t>
      </w:r>
    </w:p>
    <w:p w:rsidR="00000000" w:rsidDel="00000000" w:rsidP="00000000" w:rsidRDefault="00000000" w:rsidRPr="00000000" w14:paraId="0000001A">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Madame GUEYE a par ailleurs souligné les perspectives essentielles pour le renforcement de la RBC : consolidation des comités locaux, amélioration de la formation des acteurs, extension de la couverture géographique, mise en place de mécanismes de financement durables, intégration des outils de digitalisation et promotion accrue des droits humains.</w:t>
      </w:r>
    </w:p>
    <w:p w:rsidR="00000000" w:rsidDel="00000000" w:rsidP="00000000" w:rsidRDefault="00000000" w:rsidRPr="00000000" w14:paraId="0000001B">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conclusion, l’avenir de la RBC dépendra fortement de l’engagement conjoint de l’État, des collectivités territoriales, des partenaires techniques et financiers, ainsi que des communautés elles-mêmes</w:t>
      </w:r>
    </w:p>
    <w:p w:rsidR="00000000" w:rsidDel="00000000" w:rsidP="00000000" w:rsidRDefault="00000000" w:rsidRPr="00000000" w14:paraId="0000001C">
      <w:pPr>
        <w:spacing w:after="160"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after="16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Feedback des participants </w:t>
      </w:r>
    </w:p>
    <w:p w:rsidR="00000000" w:rsidDel="00000000" w:rsidP="00000000" w:rsidRDefault="00000000" w:rsidRPr="00000000" w14:paraId="0000001E">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participants ont particulièrement apprécié la qualité de la présentation de madame GUEYE. En effet, certains estiment que ce séminaire leur a accordé la possibilité de mieux connaître les contours de la politique de la réadaptation à base communautaire au Sénégal.  En plus de cela, il leur a permis de faire une analyse concrète du cadre théorique et pratique de cette politique destinée à promouvoir l’inclusion des personnes handicapées. Ainsi, ce séminaire constitue une opportunité de mettre en lumière les asquies, les défis  et les perspectives de la RBC au Sénégal.</w:t>
      </w:r>
    </w:p>
    <w:p w:rsidR="00000000" w:rsidDel="00000000" w:rsidP="00000000" w:rsidRDefault="00000000" w:rsidRPr="00000000" w14:paraId="0000001F">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D’autres apprécient le fait que ce séminaire leur a offert une tribune pour faire le plaidoyer sur le respect et la promotion des droits des personnes handicapées. Cependant, ils jugent la raréfaction de telles initiatives de sensibilisation sur le handicap ainsi que les difficultés d’accès aux données posent de sérieux problèmes. </w:t>
      </w:r>
    </w:p>
    <w:p w:rsidR="00000000" w:rsidDel="00000000" w:rsidP="00000000" w:rsidRDefault="00000000" w:rsidRPr="00000000" w14:paraId="00000020">
      <w:pPr>
        <w:spacing w:after="16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Pour clore, plusieurs participants ont exprimé la nécessité de mettre sur pied un cadre de financement endogène, d’impliquer davantage les populations locales dans la mise en œuvre de la RBC et de pallier les barrières physiques environnementales et sociales auxquelles les personnes handicapées sont confrontées.</w:t>
      </w:r>
      <w:r w:rsidDel="00000000" w:rsidR="00000000" w:rsidRPr="00000000">
        <w:rPr>
          <w:rFonts w:ascii="Times New Roman" w:cs="Times New Roman" w:eastAsia="Times New Roman" w:hAnsi="Times New Roman"/>
          <w:b w:val="1"/>
          <w:bCs w:val="1"/>
          <w:sz w:val="24"/>
          <w:szCs w:val="24"/>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